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2F" w:rsidRPr="00542ADF" w:rsidRDefault="00073BBD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REPUBLIKA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SRBIJA</w:t>
      </w:r>
    </w:p>
    <w:p w:rsidR="00DF4F2F" w:rsidRPr="00542ADF" w:rsidRDefault="00073BBD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NARODNA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SKUPŠTINA</w:t>
      </w:r>
    </w:p>
    <w:p w:rsidR="00DF4F2F" w:rsidRPr="00542ADF" w:rsidRDefault="00073BBD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Odbor</w:t>
      </w:r>
      <w:r w:rsidR="005C7D7B" w:rsidRPr="00542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za</w:t>
      </w:r>
      <w:r w:rsidR="005C7D7B" w:rsidRPr="00542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zdravlje</w:t>
      </w:r>
      <w:r w:rsidR="005C7D7B" w:rsidRPr="00542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i</w:t>
      </w:r>
      <w:r w:rsidR="005C7D7B" w:rsidRPr="00542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porodicu</w:t>
      </w:r>
    </w:p>
    <w:p w:rsidR="00010DE8" w:rsidRPr="00542ADF" w:rsidRDefault="005C7D7B" w:rsidP="00010DE8">
      <w:pPr>
        <w:rPr>
          <w:sz w:val="24"/>
          <w:szCs w:val="24"/>
        </w:rPr>
      </w:pPr>
      <w:r w:rsidRPr="00542ADF">
        <w:rPr>
          <w:noProof w:val="0"/>
          <w:sz w:val="24"/>
          <w:szCs w:val="24"/>
        </w:rPr>
        <w:t>1</w:t>
      </w:r>
      <w:r w:rsidRPr="00542ADF">
        <w:rPr>
          <w:noProof w:val="0"/>
          <w:sz w:val="24"/>
          <w:szCs w:val="24"/>
          <w:lang w:val="sr-Cyrl-CS"/>
        </w:rPr>
        <w:t>8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Broj</w:t>
      </w:r>
      <w:proofErr w:type="spellEnd"/>
      <w:r w:rsidRPr="00542ADF">
        <w:rPr>
          <w:noProof w:val="0"/>
          <w:sz w:val="24"/>
          <w:szCs w:val="24"/>
        </w:rPr>
        <w:t>:</w:t>
      </w:r>
      <w:r w:rsidRPr="00542ADF">
        <w:rPr>
          <w:noProof w:val="0"/>
          <w:sz w:val="24"/>
          <w:szCs w:val="24"/>
          <w:lang w:val="sr-Cyrl-CS"/>
        </w:rPr>
        <w:t xml:space="preserve"> </w:t>
      </w:r>
      <w:r w:rsidRPr="00542ADF">
        <w:rPr>
          <w:sz w:val="24"/>
          <w:szCs w:val="24"/>
        </w:rPr>
        <w:t xml:space="preserve">06-2/294-18                                                     </w:t>
      </w:r>
    </w:p>
    <w:p w:rsidR="00010DE8" w:rsidRPr="00542ADF" w:rsidRDefault="005C7D7B" w:rsidP="00010DE8">
      <w:pPr>
        <w:rPr>
          <w:color w:val="000000"/>
          <w:sz w:val="24"/>
          <w:szCs w:val="24"/>
        </w:rPr>
      </w:pPr>
      <w:r w:rsidRPr="00542ADF">
        <w:rPr>
          <w:color w:val="000000"/>
          <w:sz w:val="24"/>
          <w:szCs w:val="24"/>
        </w:rPr>
        <w:t xml:space="preserve">27. </w:t>
      </w:r>
      <w:r w:rsidR="00073BBD">
        <w:rPr>
          <w:color w:val="000000"/>
          <w:sz w:val="24"/>
          <w:szCs w:val="24"/>
        </w:rPr>
        <w:t>novembar</w:t>
      </w:r>
      <w:r w:rsidRPr="00542ADF">
        <w:rPr>
          <w:color w:val="000000"/>
          <w:sz w:val="24"/>
          <w:szCs w:val="24"/>
          <w:lang w:val="sr-Cyrl-CS"/>
        </w:rPr>
        <w:t xml:space="preserve"> </w:t>
      </w:r>
      <w:r w:rsidRPr="00542ADF">
        <w:rPr>
          <w:color w:val="000000"/>
          <w:sz w:val="24"/>
          <w:szCs w:val="24"/>
        </w:rPr>
        <w:t>201</w:t>
      </w:r>
      <w:r w:rsidRPr="00542ADF">
        <w:rPr>
          <w:color w:val="000000"/>
          <w:sz w:val="24"/>
          <w:szCs w:val="24"/>
          <w:lang w:val="sr-Cyrl-CS"/>
        </w:rPr>
        <w:t>8</w:t>
      </w:r>
      <w:r w:rsidRPr="00542ADF">
        <w:rPr>
          <w:color w:val="000000"/>
          <w:sz w:val="24"/>
          <w:szCs w:val="24"/>
        </w:rPr>
        <w:t xml:space="preserve">. </w:t>
      </w:r>
      <w:r w:rsidR="00073BBD">
        <w:rPr>
          <w:color w:val="000000"/>
          <w:sz w:val="24"/>
          <w:szCs w:val="24"/>
        </w:rPr>
        <w:t>godine</w:t>
      </w:r>
    </w:p>
    <w:p w:rsidR="00DF4F2F" w:rsidRPr="00542ADF" w:rsidRDefault="00073BBD" w:rsidP="00010DE8">
      <w:pPr>
        <w:widowControl/>
        <w:tabs>
          <w:tab w:val="clear" w:pos="1440"/>
          <w:tab w:val="left" w:pos="993"/>
        </w:tabs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B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e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a</w:t>
      </w:r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</w:t>
      </w:r>
    </w:p>
    <w:p w:rsidR="00DF4F2F" w:rsidRPr="00542ADF" w:rsidRDefault="00D95A78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135E5E" w:rsidRPr="00542ADF" w:rsidRDefault="00D95A78" w:rsidP="00894A86">
      <w:pPr>
        <w:widowControl/>
        <w:tabs>
          <w:tab w:val="clear" w:pos="1440"/>
        </w:tabs>
        <w:jc w:val="left"/>
        <w:rPr>
          <w:noProof w:val="0"/>
          <w:sz w:val="24"/>
          <w:szCs w:val="24"/>
        </w:rPr>
      </w:pPr>
    </w:p>
    <w:p w:rsidR="00DF4F2F" w:rsidRPr="00542ADF" w:rsidRDefault="00073BBD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ZAPISNIK</w:t>
      </w:r>
    </w:p>
    <w:p w:rsidR="00DF4F2F" w:rsidRPr="00542ADF" w:rsidRDefault="005C7D7B" w:rsidP="00894A86">
      <w:pPr>
        <w:widowControl/>
        <w:tabs>
          <w:tab w:val="left" w:pos="720"/>
        </w:tabs>
        <w:jc w:val="center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18. </w:t>
      </w:r>
      <w:r w:rsidR="00073BBD">
        <w:rPr>
          <w:noProof w:val="0"/>
          <w:sz w:val="24"/>
          <w:szCs w:val="24"/>
        </w:rPr>
        <w:t>SEDNICE</w:t>
      </w:r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ODBORA</w:t>
      </w:r>
      <w:r w:rsidRPr="00542ADF">
        <w:rPr>
          <w:b/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ZA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ZDRAVLjE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I</w:t>
      </w:r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PORODICU</w:t>
      </w:r>
    </w:p>
    <w:p w:rsidR="00DF4F2F" w:rsidRPr="00542ADF" w:rsidRDefault="00073BBD" w:rsidP="00894A86">
      <w:pPr>
        <w:widowControl/>
        <w:tabs>
          <w:tab w:val="clear" w:pos="1440"/>
          <w:tab w:val="left" w:pos="3585"/>
        </w:tabs>
        <w:jc w:val="center"/>
        <w:rPr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ODRŽANE</w:t>
      </w:r>
      <w:r w:rsidR="005C7D7B" w:rsidRPr="00542ADF">
        <w:rPr>
          <w:noProof w:val="0"/>
          <w:sz w:val="24"/>
          <w:szCs w:val="24"/>
        </w:rPr>
        <w:t xml:space="preserve"> 26.</w:t>
      </w:r>
      <w:proofErr w:type="gramEnd"/>
      <w:r w:rsidR="005C7D7B" w:rsidRPr="00542ADF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NOVEMBRA</w:t>
      </w:r>
      <w:r w:rsidR="005C7D7B" w:rsidRPr="00542ADF">
        <w:rPr>
          <w:noProof w:val="0"/>
          <w:sz w:val="24"/>
          <w:szCs w:val="24"/>
        </w:rPr>
        <w:t xml:space="preserve"> 2018.</w:t>
      </w:r>
      <w:proofErr w:type="gram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GODINE</w:t>
      </w:r>
    </w:p>
    <w:p w:rsidR="00DF4F2F" w:rsidRDefault="00D95A78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073BBD" w:rsidRPr="00542ADF" w:rsidRDefault="00073BBD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DF4F2F" w:rsidRPr="00542ADF" w:rsidRDefault="005C7D7B" w:rsidP="00B64E25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ab/>
      </w:r>
      <w:proofErr w:type="spellStart"/>
      <w:r w:rsidR="00073BBD">
        <w:rPr>
          <w:noProof w:val="0"/>
          <w:sz w:val="24"/>
          <w:szCs w:val="24"/>
        </w:rPr>
        <w:t>Sednica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počela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10</w:t>
      </w:r>
      <w:proofErr w:type="gramStart"/>
      <w:r w:rsidRPr="00542ADF">
        <w:rPr>
          <w:noProof w:val="0"/>
          <w:sz w:val="24"/>
          <w:szCs w:val="24"/>
        </w:rPr>
        <w:t>,00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časova</w:t>
      </w:r>
      <w:proofErr w:type="spellEnd"/>
      <w:r w:rsidRPr="00542ADF">
        <w:rPr>
          <w:noProof w:val="0"/>
          <w:sz w:val="24"/>
          <w:szCs w:val="24"/>
        </w:rPr>
        <w:t>.</w:t>
      </w:r>
    </w:p>
    <w:p w:rsidR="00DF4F2F" w:rsidRPr="00542ADF" w:rsidRDefault="00073BBD" w:rsidP="00894A86">
      <w:pPr>
        <w:widowControl/>
        <w:tabs>
          <w:tab w:val="clear" w:pos="1440"/>
          <w:tab w:val="left" w:pos="9072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noProof w:val="0"/>
          <w:sz w:val="24"/>
          <w:szCs w:val="24"/>
        </w:rPr>
        <w:t>Sednici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predsedavao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doc</w:t>
      </w:r>
      <w:r w:rsidR="005C7D7B" w:rsidRPr="00542ADF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predsednik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C7D7B" w:rsidRPr="00542ADF">
        <w:rPr>
          <w:noProof w:val="0"/>
          <w:sz w:val="24"/>
          <w:szCs w:val="24"/>
        </w:rPr>
        <w:t>.</w:t>
      </w:r>
      <w:proofErr w:type="gramEnd"/>
    </w:p>
    <w:p w:rsidR="00DF4F2F" w:rsidRPr="00542ADF" w:rsidRDefault="00073BBD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su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članovi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C7D7B" w:rsidRPr="00542ADF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mr</w:t>
      </w:r>
      <w:r w:rsidR="005C7D7B" w:rsidRPr="00542ADF">
        <w:rPr>
          <w:noProof w:val="0"/>
          <w:sz w:val="24"/>
          <w:szCs w:val="24"/>
        </w:rPr>
        <w:t>.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Ljubica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Mrdaković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Todorović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Radoslav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Jović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5C7D7B" w:rsidRPr="00542ADF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Milan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Knežević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Dragana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Barišić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Svetlana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Nikolić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Pavlović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Desanka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Repac</w:t>
      </w:r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Danijela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Stojadinović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r>
        <w:rPr>
          <w:noProof w:val="0"/>
          <w:sz w:val="24"/>
          <w:szCs w:val="24"/>
        </w:rPr>
        <w:t>prof</w:t>
      </w:r>
      <w:r w:rsidR="005C7D7B" w:rsidRPr="00542ADF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Dušan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Milisavljević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Muamer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Bačevac</w:t>
      </w:r>
      <w:proofErr w:type="spellEnd"/>
      <w:r w:rsidR="005C7D7B" w:rsidRPr="00542ADF">
        <w:rPr>
          <w:noProof w:val="0"/>
          <w:sz w:val="24"/>
          <w:szCs w:val="24"/>
        </w:rPr>
        <w:t xml:space="preserve"> 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Dragan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Vesović</w:t>
      </w:r>
      <w:proofErr w:type="spellEnd"/>
      <w:r w:rsidR="005C7D7B" w:rsidRPr="00542ADF">
        <w:rPr>
          <w:noProof w:val="0"/>
          <w:sz w:val="24"/>
          <w:szCs w:val="24"/>
        </w:rPr>
        <w:t>.</w:t>
      </w:r>
    </w:p>
    <w:p w:rsidR="00695E06" w:rsidRPr="00542ADF" w:rsidRDefault="00073BBD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Sednici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prisustvovala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zamenica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odsutnog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člana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Odbora</w:t>
      </w:r>
      <w:proofErr w:type="spellEnd"/>
      <w:r w:rsidR="005C7D7B" w:rsidRPr="00542ADF">
        <w:rPr>
          <w:noProof w:val="0"/>
          <w:sz w:val="24"/>
          <w:szCs w:val="24"/>
        </w:rPr>
        <w:t xml:space="preserve">: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Vesna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Ivković</w:t>
      </w:r>
      <w:proofErr w:type="spellEnd"/>
      <w:r w:rsidR="005C7D7B" w:rsidRPr="00542ADF">
        <w:rPr>
          <w:noProof w:val="0"/>
          <w:sz w:val="24"/>
          <w:szCs w:val="24"/>
        </w:rPr>
        <w:t xml:space="preserve"> (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Danica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Bukvić</w:t>
      </w:r>
      <w:proofErr w:type="spellEnd"/>
      <w:r w:rsidR="005C7D7B" w:rsidRPr="00542ADF">
        <w:rPr>
          <w:noProof w:val="0"/>
          <w:sz w:val="24"/>
          <w:szCs w:val="24"/>
        </w:rPr>
        <w:t>),</w:t>
      </w:r>
    </w:p>
    <w:p w:rsidR="00DF4F2F" w:rsidRPr="00542ADF" w:rsidRDefault="005C7D7B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  </w:t>
      </w:r>
      <w:proofErr w:type="spellStart"/>
      <w:r w:rsidR="00073BBD">
        <w:rPr>
          <w:noProof w:val="0"/>
          <w:sz w:val="24"/>
          <w:szCs w:val="24"/>
        </w:rPr>
        <w:t>Sednici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nisu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prisustvovali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članovi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Odbora</w:t>
      </w:r>
      <w:proofErr w:type="spellEnd"/>
      <w:r w:rsidRPr="00542ADF">
        <w:rPr>
          <w:noProof w:val="0"/>
          <w:sz w:val="24"/>
          <w:szCs w:val="24"/>
        </w:rPr>
        <w:t xml:space="preserve">: </w:t>
      </w:r>
      <w:proofErr w:type="spellStart"/>
      <w:r w:rsidR="00073BBD">
        <w:rPr>
          <w:noProof w:val="0"/>
          <w:sz w:val="24"/>
          <w:szCs w:val="24"/>
        </w:rPr>
        <w:t>dr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Milovan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Krivokapić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Ružica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Nikolić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Nemanja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Šarović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Branka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Stamenković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r w:rsidR="00073BBD">
        <w:rPr>
          <w:noProof w:val="0"/>
          <w:sz w:val="24"/>
          <w:szCs w:val="24"/>
        </w:rPr>
        <w:t>prof</w:t>
      </w:r>
      <w:r w:rsidRPr="00542ADF">
        <w:rPr>
          <w:noProof w:val="0"/>
          <w:sz w:val="24"/>
          <w:szCs w:val="24"/>
        </w:rPr>
        <w:t xml:space="preserve">. </w:t>
      </w:r>
      <w:proofErr w:type="spellStart"/>
      <w:r w:rsidR="00073BBD">
        <w:rPr>
          <w:noProof w:val="0"/>
          <w:sz w:val="24"/>
          <w:szCs w:val="24"/>
        </w:rPr>
        <w:t>dr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Žarko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Korać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kao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njihovi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zamenici</w:t>
      </w:r>
      <w:proofErr w:type="spellEnd"/>
      <w:r w:rsidRPr="00542ADF">
        <w:rPr>
          <w:noProof w:val="0"/>
          <w:sz w:val="24"/>
          <w:szCs w:val="24"/>
        </w:rPr>
        <w:t>.</w:t>
      </w:r>
    </w:p>
    <w:p w:rsidR="00EE1B7F" w:rsidRPr="00542ADF" w:rsidRDefault="005C7D7B" w:rsidP="00EE1B7F">
      <w:pPr>
        <w:rPr>
          <w:sz w:val="24"/>
          <w:szCs w:val="24"/>
        </w:rPr>
      </w:pPr>
      <w:r w:rsidRPr="00542ADF">
        <w:rPr>
          <w:noProof w:val="0"/>
          <w:sz w:val="24"/>
          <w:szCs w:val="24"/>
        </w:rPr>
        <w:t xml:space="preserve">            </w:t>
      </w:r>
      <w:proofErr w:type="spellStart"/>
      <w:r w:rsidR="00073BBD">
        <w:rPr>
          <w:noProof w:val="0"/>
          <w:sz w:val="24"/>
          <w:szCs w:val="24"/>
        </w:rPr>
        <w:t>Sednici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prisustvovali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Ministarstva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zdravlja</w:t>
      </w:r>
      <w:proofErr w:type="spellEnd"/>
      <w:r w:rsidRPr="00542ADF">
        <w:rPr>
          <w:noProof w:val="0"/>
          <w:sz w:val="24"/>
          <w:szCs w:val="24"/>
        </w:rPr>
        <w:t xml:space="preserve">: </w:t>
      </w:r>
      <w:proofErr w:type="spellStart"/>
      <w:r w:rsidR="00073BBD">
        <w:rPr>
          <w:noProof w:val="0"/>
          <w:sz w:val="24"/>
          <w:szCs w:val="24"/>
        </w:rPr>
        <w:t>državni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sekretar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prof</w:t>
      </w:r>
      <w:r w:rsidRPr="00542ADF">
        <w:rPr>
          <w:noProof w:val="0"/>
          <w:sz w:val="24"/>
          <w:szCs w:val="24"/>
        </w:rPr>
        <w:t xml:space="preserve">. </w:t>
      </w:r>
      <w:proofErr w:type="spellStart"/>
      <w:r w:rsidR="00073BBD">
        <w:rPr>
          <w:noProof w:val="0"/>
          <w:sz w:val="24"/>
          <w:szCs w:val="24"/>
        </w:rPr>
        <w:t>dr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Berislav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Vekić</w:t>
      </w:r>
      <w:proofErr w:type="spellEnd"/>
      <w:r w:rsidRPr="00542ADF">
        <w:rPr>
          <w:noProof w:val="0"/>
          <w:sz w:val="24"/>
          <w:szCs w:val="24"/>
        </w:rPr>
        <w:t xml:space="preserve">; </w:t>
      </w:r>
      <w:proofErr w:type="spellStart"/>
      <w:r w:rsidR="00073BBD">
        <w:rPr>
          <w:noProof w:val="0"/>
          <w:sz w:val="24"/>
          <w:szCs w:val="24"/>
        </w:rPr>
        <w:t>iz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Ministarstva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finansija</w:t>
      </w:r>
      <w:proofErr w:type="spellEnd"/>
      <w:r w:rsidRPr="00542ADF">
        <w:rPr>
          <w:noProof w:val="0"/>
          <w:sz w:val="24"/>
          <w:szCs w:val="24"/>
        </w:rPr>
        <w:t xml:space="preserve">: </w:t>
      </w:r>
      <w:r w:rsidR="00073BBD">
        <w:rPr>
          <w:sz w:val="24"/>
          <w:szCs w:val="24"/>
        </w:rPr>
        <w:t>državni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sekretar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Slavica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Savičić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pomoćnik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Sektora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budžet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Darko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Komnenić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savetnik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Olivera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Ružić</w:t>
      </w:r>
      <w:r w:rsidRPr="00542ADF">
        <w:rPr>
          <w:sz w:val="24"/>
          <w:szCs w:val="24"/>
        </w:rPr>
        <w:t xml:space="preserve">; </w:t>
      </w:r>
      <w:r w:rsidR="00073BBD">
        <w:rPr>
          <w:sz w:val="24"/>
          <w:szCs w:val="24"/>
        </w:rPr>
        <w:t>iz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Republičkog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fonda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zdravstveno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osiguranje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direktor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Sektora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ekonomske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poslove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Svetlana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Tadin</w:t>
      </w:r>
      <w:r w:rsidRPr="00542ADF">
        <w:rPr>
          <w:sz w:val="24"/>
          <w:szCs w:val="24"/>
        </w:rPr>
        <w:t>.</w:t>
      </w:r>
    </w:p>
    <w:p w:rsidR="00383AD5" w:rsidRPr="00542ADF" w:rsidRDefault="00D95A78" w:rsidP="00894A86">
      <w:pPr>
        <w:rPr>
          <w:sz w:val="24"/>
          <w:szCs w:val="24"/>
        </w:rPr>
      </w:pPr>
    </w:p>
    <w:p w:rsidR="00DF4F2F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color w:val="000000"/>
          <w:sz w:val="24"/>
          <w:szCs w:val="24"/>
        </w:rPr>
        <w:tab/>
      </w:r>
      <w:r w:rsidR="00073BBD">
        <w:rPr>
          <w:noProof w:val="0"/>
          <w:sz w:val="24"/>
          <w:szCs w:val="24"/>
        </w:rPr>
        <w:t>Na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predlog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predsednika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Odbora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jednoglasno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usvojen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sledeći</w:t>
      </w:r>
      <w:proofErr w:type="spellEnd"/>
      <w:r w:rsidRPr="00542ADF">
        <w:rPr>
          <w:noProof w:val="0"/>
          <w:sz w:val="24"/>
          <w:szCs w:val="24"/>
        </w:rPr>
        <w:t>:</w:t>
      </w:r>
    </w:p>
    <w:p w:rsidR="00DF4F2F" w:rsidRPr="00542ADF" w:rsidRDefault="00D95A78" w:rsidP="00894A86">
      <w:pPr>
        <w:widowControl/>
        <w:tabs>
          <w:tab w:val="left" w:pos="720"/>
        </w:tabs>
        <w:ind w:firstLine="720"/>
        <w:rPr>
          <w:noProof w:val="0"/>
          <w:sz w:val="24"/>
          <w:szCs w:val="24"/>
        </w:rPr>
      </w:pPr>
    </w:p>
    <w:p w:rsidR="00D0204F" w:rsidRPr="00542ADF" w:rsidRDefault="00073BBD" w:rsidP="003D42FC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0204F" w:rsidRPr="00542ADF" w:rsidRDefault="00D95A78" w:rsidP="00D0204F">
      <w:pPr>
        <w:rPr>
          <w:b/>
          <w:sz w:val="24"/>
          <w:szCs w:val="24"/>
        </w:rPr>
      </w:pPr>
    </w:p>
    <w:p w:rsidR="00D0204F" w:rsidRPr="00542ADF" w:rsidRDefault="005C7D7B" w:rsidP="00D0204F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840"/>
        <w:jc w:val="both"/>
        <w:rPr>
          <w:b w:val="0"/>
          <w:u w:val="none"/>
        </w:rPr>
      </w:pPr>
      <w:r w:rsidRPr="00542ADF">
        <w:rPr>
          <w:b w:val="0"/>
          <w:u w:val="none"/>
        </w:rPr>
        <w:t xml:space="preserve">  </w:t>
      </w:r>
      <w:proofErr w:type="spellStart"/>
      <w:r w:rsidR="00073BBD">
        <w:rPr>
          <w:b w:val="0"/>
          <w:u w:val="none"/>
        </w:rPr>
        <w:t>Razmatranje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Predloga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zakona</w:t>
      </w:r>
      <w:proofErr w:type="spellEnd"/>
      <w:r w:rsidRPr="00542ADF">
        <w:rPr>
          <w:b w:val="0"/>
          <w:u w:val="none"/>
        </w:rPr>
        <w:t xml:space="preserve"> </w:t>
      </w:r>
      <w:r w:rsidR="00073BBD">
        <w:rPr>
          <w:b w:val="0"/>
          <w:u w:val="none"/>
        </w:rPr>
        <w:t>o</w:t>
      </w:r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budžetu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Republike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Srbije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za</w:t>
      </w:r>
      <w:proofErr w:type="spellEnd"/>
      <w:r w:rsidRPr="00542ADF">
        <w:rPr>
          <w:b w:val="0"/>
          <w:u w:val="none"/>
        </w:rPr>
        <w:t xml:space="preserve"> 2019. </w:t>
      </w:r>
      <w:proofErr w:type="spellStart"/>
      <w:proofErr w:type="gramStart"/>
      <w:r w:rsidR="00073BBD">
        <w:rPr>
          <w:b w:val="0"/>
          <w:u w:val="none"/>
        </w:rPr>
        <w:t>godinu</w:t>
      </w:r>
      <w:proofErr w:type="spellEnd"/>
      <w:proofErr w:type="gramEnd"/>
      <w:r w:rsidRPr="00542ADF">
        <w:rPr>
          <w:b w:val="0"/>
          <w:u w:val="none"/>
        </w:rPr>
        <w:t xml:space="preserve">, </w:t>
      </w:r>
      <w:proofErr w:type="spellStart"/>
      <w:r w:rsidR="00073BBD">
        <w:rPr>
          <w:b w:val="0"/>
          <w:u w:val="none"/>
        </w:rPr>
        <w:t>Razdeo</w:t>
      </w:r>
      <w:proofErr w:type="spellEnd"/>
      <w:r w:rsidRPr="00542ADF">
        <w:rPr>
          <w:b w:val="0"/>
          <w:u w:val="none"/>
        </w:rPr>
        <w:t xml:space="preserve"> 27 - </w:t>
      </w:r>
      <w:proofErr w:type="spellStart"/>
      <w:r w:rsidR="00073BBD">
        <w:rPr>
          <w:b w:val="0"/>
          <w:u w:val="none"/>
        </w:rPr>
        <w:t>Ministarstvo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zdravlja</w:t>
      </w:r>
      <w:proofErr w:type="spellEnd"/>
      <w:r w:rsidRPr="00542ADF">
        <w:rPr>
          <w:b w:val="0"/>
          <w:u w:val="none"/>
        </w:rPr>
        <w:t xml:space="preserve">, </w:t>
      </w:r>
      <w:proofErr w:type="spellStart"/>
      <w:r w:rsidR="00073BBD">
        <w:rPr>
          <w:b w:val="0"/>
          <w:u w:val="none"/>
        </w:rPr>
        <w:t>sa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Predlogom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odluke</w:t>
      </w:r>
      <w:proofErr w:type="spellEnd"/>
      <w:r w:rsidRPr="00542ADF">
        <w:rPr>
          <w:b w:val="0"/>
          <w:u w:val="none"/>
        </w:rPr>
        <w:t xml:space="preserve"> </w:t>
      </w:r>
      <w:r w:rsidR="00073BBD">
        <w:rPr>
          <w:b w:val="0"/>
          <w:u w:val="none"/>
        </w:rPr>
        <w:t>o</w:t>
      </w:r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davanju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saglasnosti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na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Finansijski</w:t>
      </w:r>
      <w:proofErr w:type="spellEnd"/>
      <w:r w:rsidRPr="00542ADF">
        <w:rPr>
          <w:b w:val="0"/>
          <w:u w:val="none"/>
        </w:rPr>
        <w:t xml:space="preserve"> </w:t>
      </w:r>
      <w:r w:rsidR="00073BBD">
        <w:rPr>
          <w:b w:val="0"/>
          <w:u w:val="none"/>
        </w:rPr>
        <w:t>plan</w:t>
      </w:r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Republičkog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fonda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zdravstveno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osiguranje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za</w:t>
      </w:r>
      <w:proofErr w:type="spellEnd"/>
      <w:r w:rsidRPr="00542ADF">
        <w:rPr>
          <w:b w:val="0"/>
          <w:u w:val="none"/>
        </w:rPr>
        <w:t xml:space="preserve"> 2019. </w:t>
      </w:r>
      <w:proofErr w:type="spellStart"/>
      <w:r w:rsidR="00073BBD">
        <w:rPr>
          <w:b w:val="0"/>
          <w:u w:val="none"/>
        </w:rPr>
        <w:t>godinu</w:t>
      </w:r>
      <w:proofErr w:type="spellEnd"/>
      <w:r w:rsidRPr="00542ADF">
        <w:rPr>
          <w:b w:val="0"/>
          <w:u w:val="none"/>
        </w:rPr>
        <w:t xml:space="preserve">, </w:t>
      </w:r>
      <w:proofErr w:type="spellStart"/>
      <w:r w:rsidR="00073BBD">
        <w:rPr>
          <w:b w:val="0"/>
          <w:u w:val="none"/>
        </w:rPr>
        <w:t>koji</w:t>
      </w:r>
      <w:proofErr w:type="spellEnd"/>
      <w:r w:rsidRPr="00542ADF">
        <w:rPr>
          <w:b w:val="0"/>
          <w:u w:val="none"/>
        </w:rPr>
        <w:t xml:space="preserve"> </w:t>
      </w:r>
      <w:r w:rsidR="00073BBD">
        <w:rPr>
          <w:b w:val="0"/>
          <w:u w:val="none"/>
        </w:rPr>
        <w:t>je</w:t>
      </w:r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podnela</w:t>
      </w:r>
      <w:proofErr w:type="spellEnd"/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Vlada</w:t>
      </w:r>
      <w:proofErr w:type="spellEnd"/>
      <w:r w:rsidRPr="00542ADF">
        <w:rPr>
          <w:b w:val="0"/>
          <w:u w:val="none"/>
        </w:rPr>
        <w:t xml:space="preserve">, </w:t>
      </w:r>
      <w:r w:rsidR="00073BBD">
        <w:rPr>
          <w:b w:val="0"/>
          <w:u w:val="none"/>
        </w:rPr>
        <w:t>u</w:t>
      </w:r>
      <w:r w:rsidRPr="00542ADF">
        <w:rPr>
          <w:b w:val="0"/>
          <w:u w:val="none"/>
        </w:rPr>
        <w:t xml:space="preserve"> </w:t>
      </w:r>
      <w:proofErr w:type="spellStart"/>
      <w:r w:rsidR="00073BBD">
        <w:rPr>
          <w:b w:val="0"/>
          <w:u w:val="none"/>
        </w:rPr>
        <w:t>načelu</w:t>
      </w:r>
      <w:proofErr w:type="spellEnd"/>
      <w:r w:rsidRPr="00542ADF">
        <w:rPr>
          <w:b w:val="0"/>
          <w:u w:val="none"/>
        </w:rPr>
        <w:t>;</w:t>
      </w:r>
    </w:p>
    <w:p w:rsidR="00D0204F" w:rsidRPr="00542ADF" w:rsidRDefault="00D95A78" w:rsidP="00D0204F">
      <w:pPr>
        <w:pStyle w:val="ListParagraph"/>
        <w:ind w:left="840"/>
        <w:jc w:val="both"/>
        <w:rPr>
          <w:b w:val="0"/>
          <w:u w:val="none"/>
        </w:rPr>
      </w:pPr>
    </w:p>
    <w:p w:rsidR="00D0204F" w:rsidRPr="00542ADF" w:rsidRDefault="00073BBD" w:rsidP="00D0204F">
      <w:pPr>
        <w:pStyle w:val="ListParagraph"/>
        <w:numPr>
          <w:ilvl w:val="0"/>
          <w:numId w:val="1"/>
        </w:numPr>
        <w:ind w:left="840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5C7D7B" w:rsidRPr="00542ADF">
        <w:rPr>
          <w:b w:val="0"/>
          <w:u w:val="none"/>
        </w:rPr>
        <w:t>.</w:t>
      </w:r>
    </w:p>
    <w:p w:rsidR="009B2D81" w:rsidRPr="00542ADF" w:rsidRDefault="00D95A78" w:rsidP="00894A86">
      <w:pPr>
        <w:pStyle w:val="ListParagraph"/>
        <w:ind w:left="0"/>
        <w:rPr>
          <w:b w:val="0"/>
          <w:u w:val="none"/>
          <w:lang w:val="sr-Cyrl-CS"/>
        </w:rPr>
      </w:pPr>
    </w:p>
    <w:p w:rsidR="00DB6126" w:rsidRPr="00542ADF" w:rsidRDefault="005C7D7B" w:rsidP="00DB6126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</w:r>
      <w:r w:rsidR="00073BBD">
        <w:rPr>
          <w:sz w:val="24"/>
          <w:szCs w:val="24"/>
        </w:rPr>
        <w:t>Pre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prelaska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razmatranje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utvrđenog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dnevnog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reda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usvojen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bez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primedaba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Zapisnik</w:t>
      </w:r>
      <w:r w:rsidRPr="00542ADF">
        <w:rPr>
          <w:sz w:val="24"/>
          <w:szCs w:val="24"/>
        </w:rPr>
        <w:t xml:space="preserve"> 17. </w:t>
      </w:r>
      <w:r w:rsidR="00073BBD">
        <w:rPr>
          <w:sz w:val="24"/>
          <w:szCs w:val="24"/>
        </w:rPr>
        <w:t>sednice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Odbora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koja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održana</w:t>
      </w:r>
      <w:r w:rsidRPr="00542ADF">
        <w:rPr>
          <w:sz w:val="24"/>
          <w:szCs w:val="24"/>
        </w:rPr>
        <w:t xml:space="preserve"> 6. </w:t>
      </w:r>
      <w:r w:rsidR="00073BBD">
        <w:rPr>
          <w:sz w:val="24"/>
          <w:szCs w:val="24"/>
        </w:rPr>
        <w:t>novembra</w:t>
      </w:r>
      <w:r w:rsidRPr="00542ADF">
        <w:rPr>
          <w:sz w:val="24"/>
          <w:szCs w:val="24"/>
        </w:rPr>
        <w:t xml:space="preserve"> 2018. </w:t>
      </w:r>
      <w:r w:rsidR="00073BBD">
        <w:rPr>
          <w:sz w:val="24"/>
          <w:szCs w:val="24"/>
        </w:rPr>
        <w:t>godine</w:t>
      </w:r>
      <w:r w:rsidRPr="00542ADF">
        <w:rPr>
          <w:sz w:val="24"/>
          <w:szCs w:val="24"/>
        </w:rPr>
        <w:t xml:space="preserve">. </w:t>
      </w:r>
    </w:p>
    <w:p w:rsidR="00303CEE" w:rsidRPr="00542ADF" w:rsidRDefault="00D95A78" w:rsidP="00894A86">
      <w:pPr>
        <w:tabs>
          <w:tab w:val="clear" w:pos="1440"/>
          <w:tab w:val="left" w:pos="0"/>
          <w:tab w:val="left" w:pos="709"/>
          <w:tab w:val="left" w:pos="8647"/>
        </w:tabs>
        <w:rPr>
          <w:sz w:val="24"/>
          <w:szCs w:val="24"/>
        </w:rPr>
      </w:pPr>
    </w:p>
    <w:p w:rsidR="00B94E07" w:rsidRPr="00542ADF" w:rsidRDefault="00073BBD" w:rsidP="00B94E07">
      <w:pPr>
        <w:ind w:firstLine="720"/>
        <w:rPr>
          <w:sz w:val="24"/>
          <w:szCs w:val="24"/>
          <w:lang w:val="ru-RU"/>
        </w:rPr>
      </w:pPr>
      <w:r>
        <w:rPr>
          <w:b/>
          <w:noProof w:val="0"/>
          <w:sz w:val="24"/>
          <w:szCs w:val="24"/>
          <w:lang w:val="ru-RU"/>
        </w:rPr>
        <w:t>Prva</w:t>
      </w:r>
      <w:r w:rsidR="005C7D7B" w:rsidRPr="00542ADF">
        <w:rPr>
          <w:b/>
          <w:sz w:val="24"/>
          <w:szCs w:val="24"/>
        </w:rPr>
        <w:t xml:space="preserve"> </w:t>
      </w:r>
      <w:r>
        <w:rPr>
          <w:b/>
          <w:noProof w:val="0"/>
          <w:sz w:val="24"/>
          <w:szCs w:val="24"/>
          <w:lang w:val="ru-RU"/>
        </w:rPr>
        <w:t>tačka</w:t>
      </w:r>
      <w:r w:rsidR="005C7D7B" w:rsidRPr="00542ADF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dnevnog</w:t>
      </w:r>
      <w:r w:rsidR="005C7D7B" w:rsidRPr="00542ADF">
        <w:rPr>
          <w:b/>
          <w:noProof w:val="0"/>
          <w:sz w:val="24"/>
          <w:szCs w:val="24"/>
          <w:lang w:val="ru-RU"/>
        </w:rPr>
        <w:t xml:space="preserve"> </w:t>
      </w:r>
      <w:r>
        <w:rPr>
          <w:b/>
          <w:noProof w:val="0"/>
          <w:sz w:val="24"/>
          <w:szCs w:val="24"/>
          <w:lang w:val="ru-RU"/>
        </w:rPr>
        <w:t>reda</w:t>
      </w:r>
      <w:r w:rsidR="005C7D7B" w:rsidRPr="00542ADF">
        <w:rPr>
          <w:noProof w:val="0"/>
          <w:sz w:val="24"/>
          <w:szCs w:val="24"/>
          <w:lang w:val="ru-RU"/>
        </w:rPr>
        <w:t xml:space="preserve"> –</w:t>
      </w:r>
      <w:r w:rsidR="005C7D7B" w:rsidRPr="00542AD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Razmatranje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budžetu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godinu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Razdeo</w:t>
      </w:r>
      <w:r w:rsidR="005C7D7B" w:rsidRPr="00542ADF">
        <w:rPr>
          <w:sz w:val="24"/>
          <w:szCs w:val="24"/>
        </w:rPr>
        <w:t xml:space="preserve"> 27 - </w:t>
      </w:r>
      <w:r>
        <w:rPr>
          <w:sz w:val="24"/>
          <w:szCs w:val="24"/>
        </w:rPr>
        <w:t>Ministarstvo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davanju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godinu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načelu</w:t>
      </w:r>
    </w:p>
    <w:p w:rsidR="00B94E07" w:rsidRPr="00542ADF" w:rsidRDefault="005C7D7B" w:rsidP="000119A9">
      <w:pPr>
        <w:tabs>
          <w:tab w:val="clear" w:pos="1440"/>
          <w:tab w:val="left" w:pos="0"/>
        </w:tabs>
        <w:rPr>
          <w:sz w:val="24"/>
          <w:szCs w:val="24"/>
        </w:rPr>
      </w:pPr>
      <w:r>
        <w:rPr>
          <w:noProof w:val="0"/>
          <w:sz w:val="24"/>
          <w:szCs w:val="24"/>
        </w:rPr>
        <w:tab/>
      </w:r>
      <w:proofErr w:type="gramStart"/>
      <w:r w:rsidR="00073BBD">
        <w:rPr>
          <w:noProof w:val="0"/>
          <w:sz w:val="24"/>
          <w:szCs w:val="24"/>
        </w:rPr>
        <w:t>Doc</w:t>
      </w:r>
      <w:r w:rsidRPr="00542ADF">
        <w:rPr>
          <w:noProof w:val="0"/>
          <w:sz w:val="24"/>
          <w:szCs w:val="24"/>
        </w:rPr>
        <w:t xml:space="preserve">. </w:t>
      </w:r>
      <w:proofErr w:type="spellStart"/>
      <w:r w:rsidR="00073BBD">
        <w:rPr>
          <w:noProof w:val="0"/>
          <w:sz w:val="24"/>
          <w:szCs w:val="24"/>
        </w:rPr>
        <w:t>dr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Darko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Laketić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p</w:t>
      </w:r>
      <w:r w:rsidR="00073BBD">
        <w:rPr>
          <w:color w:val="000000"/>
          <w:sz w:val="24"/>
          <w:szCs w:val="24"/>
        </w:rPr>
        <w:t>redsednik</w:t>
      </w:r>
      <w:proofErr w:type="spellEnd"/>
      <w:r w:rsidRPr="00542ADF">
        <w:rPr>
          <w:color w:val="000000"/>
          <w:sz w:val="24"/>
          <w:szCs w:val="24"/>
        </w:rPr>
        <w:t xml:space="preserve"> </w:t>
      </w:r>
      <w:r w:rsidR="00073BBD">
        <w:rPr>
          <w:color w:val="000000"/>
          <w:sz w:val="24"/>
          <w:szCs w:val="24"/>
        </w:rPr>
        <w:t>Odbora</w:t>
      </w:r>
      <w:r w:rsidRPr="00542ADF">
        <w:rPr>
          <w:color w:val="000000"/>
          <w:sz w:val="24"/>
          <w:szCs w:val="24"/>
        </w:rPr>
        <w:t xml:space="preserve">, </w:t>
      </w:r>
      <w:r w:rsidR="00073BBD">
        <w:rPr>
          <w:color w:val="000000"/>
          <w:sz w:val="24"/>
          <w:szCs w:val="24"/>
        </w:rPr>
        <w:t>podsetio</w:t>
      </w:r>
      <w:r w:rsidRPr="00542ADF">
        <w:rPr>
          <w:color w:val="000000"/>
          <w:sz w:val="24"/>
          <w:szCs w:val="24"/>
        </w:rPr>
        <w:t xml:space="preserve"> </w:t>
      </w:r>
      <w:r w:rsidR="00073BBD">
        <w:rPr>
          <w:color w:val="000000"/>
          <w:sz w:val="24"/>
          <w:szCs w:val="24"/>
        </w:rPr>
        <w:t>je</w:t>
      </w:r>
      <w:r w:rsidRPr="00542ADF">
        <w:rPr>
          <w:color w:val="000000"/>
          <w:sz w:val="24"/>
          <w:szCs w:val="24"/>
        </w:rPr>
        <w:t xml:space="preserve"> </w:t>
      </w:r>
      <w:r w:rsidR="00073BBD">
        <w:rPr>
          <w:color w:val="000000"/>
          <w:sz w:val="24"/>
          <w:szCs w:val="24"/>
        </w:rPr>
        <w:t>da</w:t>
      </w:r>
      <w:r w:rsidRPr="00542ADF">
        <w:rPr>
          <w:color w:val="000000"/>
          <w:sz w:val="24"/>
          <w:szCs w:val="24"/>
        </w:rPr>
        <w:t xml:space="preserve"> </w:t>
      </w:r>
      <w:r w:rsidR="00073BBD">
        <w:rPr>
          <w:color w:val="000000"/>
          <w:sz w:val="24"/>
          <w:szCs w:val="24"/>
        </w:rPr>
        <w:t>s</w:t>
      </w:r>
      <w:r w:rsidR="00073BBD">
        <w:rPr>
          <w:sz w:val="24"/>
          <w:szCs w:val="24"/>
        </w:rPr>
        <w:t>aglasno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članu</w:t>
      </w:r>
      <w:r w:rsidRPr="00542ADF">
        <w:rPr>
          <w:sz w:val="24"/>
          <w:szCs w:val="24"/>
        </w:rPr>
        <w:t xml:space="preserve"> 173.</w:t>
      </w:r>
      <w:proofErr w:type="gramEnd"/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Poslovnika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Narodne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skupštine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odbori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Narodne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skupštine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razmatraju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predlog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budžeta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skladu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svojim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delokrugom</w:t>
      </w:r>
      <w:r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izveštaje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mišljenjem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dostavljaju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nadležnom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Odboru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finansije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Odbor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zdravlje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porodicu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shodno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tome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razmatra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sredstva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koja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Predlogom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lastRenderedPageBreak/>
        <w:t>zakona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budžetu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2019. </w:t>
      </w:r>
      <w:r w:rsidR="00073BBD">
        <w:rPr>
          <w:sz w:val="24"/>
          <w:szCs w:val="24"/>
        </w:rPr>
        <w:t>godinu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opredeljena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Ministarstvo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zdravlja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kao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Predlog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odluke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RFZO</w:t>
      </w:r>
      <w:r w:rsidRPr="00542ADF">
        <w:rPr>
          <w:sz w:val="24"/>
          <w:szCs w:val="24"/>
        </w:rPr>
        <w:t>-</w:t>
      </w:r>
      <w:r w:rsidR="00073BBD">
        <w:rPr>
          <w:sz w:val="24"/>
          <w:szCs w:val="24"/>
        </w:rPr>
        <w:t>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kojim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obezbeđuju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finansijska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sredstva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sprovođenje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obaveznog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zdravstvenog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osiguranja</w:t>
      </w:r>
      <w:r w:rsidRPr="00542ADF">
        <w:rPr>
          <w:sz w:val="24"/>
          <w:szCs w:val="24"/>
        </w:rPr>
        <w:t>.</w:t>
      </w:r>
    </w:p>
    <w:p w:rsidR="004009D1" w:rsidRPr="00542ADF" w:rsidRDefault="005C7D7B" w:rsidP="00502DAA">
      <w:pPr>
        <w:widowControl/>
        <w:tabs>
          <w:tab w:val="clear" w:pos="1440"/>
        </w:tabs>
        <w:rPr>
          <w:bCs/>
          <w:noProof w:val="0"/>
          <w:sz w:val="24"/>
          <w:szCs w:val="24"/>
        </w:rPr>
      </w:pPr>
      <w:r w:rsidRPr="00542ADF">
        <w:rPr>
          <w:rFonts w:eastAsia="Arial"/>
          <w:sz w:val="24"/>
          <w:szCs w:val="24"/>
        </w:rPr>
        <w:tab/>
      </w:r>
      <w:r w:rsidR="00073BBD">
        <w:rPr>
          <w:rFonts w:eastAsia="Arial"/>
          <w:sz w:val="24"/>
          <w:szCs w:val="24"/>
        </w:rPr>
        <w:t>Prof</w:t>
      </w:r>
      <w:r w:rsidRPr="00542ADF">
        <w:rPr>
          <w:rFonts w:eastAsia="Arial"/>
          <w:sz w:val="24"/>
          <w:szCs w:val="24"/>
        </w:rPr>
        <w:t xml:space="preserve">. </w:t>
      </w:r>
      <w:r w:rsidR="00073BBD">
        <w:rPr>
          <w:rFonts w:eastAsia="Arial"/>
          <w:sz w:val="24"/>
          <w:szCs w:val="24"/>
        </w:rPr>
        <w:t>d</w:t>
      </w:r>
      <w:r w:rsidR="00073BBD">
        <w:rPr>
          <w:bCs/>
          <w:sz w:val="24"/>
          <w:szCs w:val="24"/>
        </w:rPr>
        <w:t>r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Berislav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Vekić</w:t>
      </w:r>
      <w:r w:rsidRPr="00542ADF">
        <w:rPr>
          <w:bCs/>
          <w:sz w:val="24"/>
          <w:szCs w:val="24"/>
        </w:rPr>
        <w:t xml:space="preserve">, </w:t>
      </w:r>
      <w:r w:rsidR="00073BBD">
        <w:rPr>
          <w:bCs/>
          <w:sz w:val="24"/>
          <w:szCs w:val="24"/>
        </w:rPr>
        <w:t>državni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sekretar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Ministarstva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zdravlja</w:t>
      </w:r>
      <w:r w:rsidRPr="00542ADF">
        <w:rPr>
          <w:bCs/>
          <w:sz w:val="24"/>
          <w:szCs w:val="24"/>
        </w:rPr>
        <w:t xml:space="preserve">, </w:t>
      </w:r>
      <w:r w:rsidR="00073BBD">
        <w:rPr>
          <w:bCs/>
          <w:sz w:val="24"/>
          <w:szCs w:val="24"/>
        </w:rPr>
        <w:t>istakao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je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da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budžet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za</w:t>
      </w:r>
      <w:r w:rsidRPr="00542ADF">
        <w:rPr>
          <w:bCs/>
          <w:sz w:val="24"/>
          <w:szCs w:val="24"/>
        </w:rPr>
        <w:t xml:space="preserve"> 2019. </w:t>
      </w:r>
      <w:r w:rsidR="00073BBD">
        <w:rPr>
          <w:bCs/>
          <w:sz w:val="24"/>
          <w:szCs w:val="24"/>
        </w:rPr>
        <w:t>godinu</w:t>
      </w:r>
      <w:r w:rsidRPr="00542ADF">
        <w:rPr>
          <w:bCs/>
          <w:sz w:val="24"/>
          <w:szCs w:val="24"/>
        </w:rPr>
        <w:t xml:space="preserve">, </w:t>
      </w:r>
      <w:r w:rsidR="00073BBD">
        <w:rPr>
          <w:bCs/>
          <w:sz w:val="24"/>
          <w:szCs w:val="24"/>
        </w:rPr>
        <w:t>predložen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za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Razdeo</w:t>
      </w:r>
      <w:r w:rsidRPr="00542ADF">
        <w:rPr>
          <w:bCs/>
          <w:sz w:val="24"/>
          <w:szCs w:val="24"/>
        </w:rPr>
        <w:t xml:space="preserve"> 27 - </w:t>
      </w:r>
      <w:r w:rsidR="00073BBD">
        <w:rPr>
          <w:bCs/>
          <w:sz w:val="24"/>
          <w:szCs w:val="24"/>
        </w:rPr>
        <w:t>Ministarstvo</w:t>
      </w:r>
      <w:r w:rsidRPr="00542ADF">
        <w:rPr>
          <w:bCs/>
          <w:sz w:val="24"/>
          <w:szCs w:val="24"/>
        </w:rPr>
        <w:t xml:space="preserve"> </w:t>
      </w:r>
      <w:r w:rsidR="00073BBD">
        <w:rPr>
          <w:bCs/>
          <w:sz w:val="24"/>
          <w:szCs w:val="24"/>
        </w:rPr>
        <w:t>zdravlja</w:t>
      </w:r>
      <w:r w:rsidRPr="00542ADF">
        <w:rPr>
          <w:bCs/>
          <w:sz w:val="24"/>
          <w:szCs w:val="24"/>
        </w:rPr>
        <w:t xml:space="preserve">, </w:t>
      </w:r>
      <w:r w:rsidR="00073BBD">
        <w:rPr>
          <w:bCs/>
          <w:sz w:val="24"/>
          <w:szCs w:val="24"/>
        </w:rPr>
        <w:t>iznosi</w:t>
      </w:r>
      <w:r w:rsidRPr="00542ADF">
        <w:rPr>
          <w:bCs/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18.712.691.000 </w:t>
      </w:r>
      <w:proofErr w:type="spellStart"/>
      <w:r w:rsidR="00073BBD">
        <w:rPr>
          <w:bCs/>
          <w:noProof w:val="0"/>
          <w:sz w:val="24"/>
          <w:szCs w:val="24"/>
        </w:rPr>
        <w:t>milijardi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, </w:t>
      </w:r>
      <w:proofErr w:type="spellStart"/>
      <w:r w:rsidR="00073BBD">
        <w:rPr>
          <w:bCs/>
          <w:noProof w:val="0"/>
          <w:sz w:val="24"/>
          <w:szCs w:val="24"/>
        </w:rPr>
        <w:t>što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1.332.592.000 </w:t>
      </w:r>
      <w:proofErr w:type="spellStart"/>
      <w:r w:rsidR="00073BBD">
        <w:rPr>
          <w:bCs/>
          <w:noProof w:val="0"/>
          <w:sz w:val="24"/>
          <w:szCs w:val="24"/>
        </w:rPr>
        <w:t>milijardu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odnosno</w:t>
      </w:r>
      <w:proofErr w:type="spellEnd"/>
      <w:r w:rsidRPr="00542ADF">
        <w:rPr>
          <w:bCs/>
          <w:noProof w:val="0"/>
          <w:sz w:val="24"/>
          <w:szCs w:val="24"/>
        </w:rPr>
        <w:t xml:space="preserve"> 7,6% </w:t>
      </w:r>
      <w:proofErr w:type="spellStart"/>
      <w:r w:rsidR="00073BBD">
        <w:rPr>
          <w:bCs/>
          <w:noProof w:val="0"/>
          <w:sz w:val="24"/>
          <w:szCs w:val="24"/>
        </w:rPr>
        <w:t>više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odnosu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2018. </w:t>
      </w:r>
      <w:proofErr w:type="spellStart"/>
      <w:proofErr w:type="gramStart"/>
      <w:r w:rsidR="00073BBD">
        <w:rPr>
          <w:bCs/>
          <w:noProof w:val="0"/>
          <w:sz w:val="24"/>
          <w:szCs w:val="24"/>
        </w:rPr>
        <w:t>godinu</w:t>
      </w:r>
      <w:proofErr w:type="spellEnd"/>
      <w:proofErr w:type="gramEnd"/>
      <w:r w:rsidRPr="00542ADF">
        <w:rPr>
          <w:bCs/>
          <w:noProof w:val="0"/>
          <w:sz w:val="24"/>
          <w:szCs w:val="24"/>
        </w:rPr>
        <w:t xml:space="preserve">. </w:t>
      </w:r>
      <w:proofErr w:type="spellStart"/>
      <w:r w:rsidR="00073BBD">
        <w:rPr>
          <w:bCs/>
          <w:noProof w:val="0"/>
          <w:sz w:val="24"/>
          <w:szCs w:val="24"/>
        </w:rPr>
        <w:t>Naveo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da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predlog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ovaj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razdeo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obuhvata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četiri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dela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to</w:t>
      </w:r>
      <w:r w:rsidRPr="00542ADF">
        <w:rPr>
          <w:bCs/>
          <w:noProof w:val="0"/>
          <w:sz w:val="24"/>
          <w:szCs w:val="24"/>
        </w:rPr>
        <w:t xml:space="preserve">: 27.0 - </w:t>
      </w:r>
      <w:proofErr w:type="spellStart"/>
      <w:r w:rsidR="00073BBD">
        <w:rPr>
          <w:bCs/>
          <w:noProof w:val="0"/>
          <w:sz w:val="24"/>
          <w:szCs w:val="24"/>
        </w:rPr>
        <w:t>Ministarstvo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zdravlja</w:t>
      </w:r>
      <w:proofErr w:type="spellEnd"/>
      <w:r w:rsidRPr="00542ADF">
        <w:rPr>
          <w:bCs/>
          <w:noProof w:val="0"/>
          <w:sz w:val="24"/>
          <w:szCs w:val="24"/>
        </w:rPr>
        <w:t xml:space="preserve">, 27.1- </w:t>
      </w:r>
      <w:proofErr w:type="spellStart"/>
      <w:r w:rsidR="00073BBD">
        <w:rPr>
          <w:bCs/>
          <w:noProof w:val="0"/>
          <w:sz w:val="24"/>
          <w:szCs w:val="24"/>
        </w:rPr>
        <w:t>Uprava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biomedicinu</w:t>
      </w:r>
      <w:proofErr w:type="spellEnd"/>
      <w:r w:rsidRPr="00542ADF">
        <w:rPr>
          <w:bCs/>
          <w:noProof w:val="0"/>
          <w:sz w:val="24"/>
          <w:szCs w:val="24"/>
        </w:rPr>
        <w:t xml:space="preserve">, 27.2 - </w:t>
      </w:r>
      <w:r w:rsidR="00073BBD">
        <w:rPr>
          <w:sz w:val="24"/>
          <w:szCs w:val="24"/>
        </w:rPr>
        <w:t>Budžetski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fond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finansiranje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Crvenog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krsta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Srbije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27.3 -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Budžetski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fond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lečenje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oboljenja</w:t>
      </w:r>
      <w:proofErr w:type="spellEnd"/>
      <w:r w:rsidRPr="00542ADF">
        <w:rPr>
          <w:bCs/>
          <w:noProof w:val="0"/>
          <w:sz w:val="24"/>
          <w:szCs w:val="24"/>
        </w:rPr>
        <w:t xml:space="preserve">, </w:t>
      </w:r>
      <w:proofErr w:type="spellStart"/>
      <w:r w:rsidR="00073BBD">
        <w:rPr>
          <w:bCs/>
          <w:noProof w:val="0"/>
          <w:sz w:val="24"/>
          <w:szCs w:val="24"/>
        </w:rPr>
        <w:t>stanja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 w:rsidR="00073BBD">
        <w:rPr>
          <w:bCs/>
          <w:noProof w:val="0"/>
          <w:sz w:val="24"/>
          <w:szCs w:val="24"/>
        </w:rPr>
        <w:t>ili</w:t>
      </w:r>
      <w:proofErr w:type="spellEnd"/>
      <w:proofErr w:type="gram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povreda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koje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se</w:t>
      </w:r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ne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mogu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uspešno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lečiti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Republici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Srbiji</w:t>
      </w:r>
      <w:proofErr w:type="spellEnd"/>
      <w:r w:rsidRPr="00542ADF">
        <w:rPr>
          <w:bCs/>
          <w:noProof w:val="0"/>
          <w:sz w:val="24"/>
          <w:szCs w:val="24"/>
        </w:rPr>
        <w:t xml:space="preserve">. </w:t>
      </w:r>
      <w:proofErr w:type="spellStart"/>
      <w:proofErr w:type="gramStart"/>
      <w:r w:rsidR="00073BBD">
        <w:rPr>
          <w:bCs/>
          <w:noProof w:val="0"/>
          <w:sz w:val="24"/>
          <w:szCs w:val="24"/>
        </w:rPr>
        <w:t>Potom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taksativno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predstavio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strukturu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raspodele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ovaj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razdeo</w:t>
      </w:r>
      <w:proofErr w:type="spellEnd"/>
      <w:r w:rsidRPr="00542ADF">
        <w:rPr>
          <w:bCs/>
          <w:noProof w:val="0"/>
          <w:sz w:val="24"/>
          <w:szCs w:val="24"/>
        </w:rPr>
        <w:t>.</w:t>
      </w:r>
      <w:proofErr w:type="gramEnd"/>
    </w:p>
    <w:p w:rsidR="00B94E07" w:rsidRPr="00542ADF" w:rsidRDefault="00073BBD" w:rsidP="004009D1">
      <w:pPr>
        <w:widowControl/>
        <w:tabs>
          <w:tab w:val="clear" w:pos="1440"/>
        </w:tabs>
        <w:ind w:firstLine="720"/>
        <w:rPr>
          <w:noProof w:val="0"/>
          <w:sz w:val="24"/>
          <w:szCs w:val="24"/>
        </w:rPr>
      </w:pPr>
      <w:proofErr w:type="spellStart"/>
      <w:proofErr w:type="gramStart"/>
      <w:r>
        <w:rPr>
          <w:bCs/>
          <w:noProof w:val="0"/>
          <w:sz w:val="24"/>
          <w:szCs w:val="24"/>
        </w:rPr>
        <w:t>Ukupan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iznos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 w:rsidR="005C7D7B" w:rsidRPr="00542ADF">
        <w:rPr>
          <w:sz w:val="24"/>
          <w:szCs w:val="24"/>
        </w:rPr>
        <w:t xml:space="preserve"> 27.0 - </w:t>
      </w:r>
      <w:r>
        <w:rPr>
          <w:sz w:val="24"/>
          <w:szCs w:val="24"/>
        </w:rPr>
        <w:t>Ministarstvo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iznosi</w:t>
      </w:r>
      <w:r w:rsidR="005C7D7B" w:rsidRPr="00542ADF">
        <w:rPr>
          <w:sz w:val="24"/>
          <w:szCs w:val="24"/>
        </w:rPr>
        <w:t xml:space="preserve"> 17.915.709.000 </w:t>
      </w:r>
      <w:r>
        <w:rPr>
          <w:sz w:val="24"/>
          <w:szCs w:val="24"/>
        </w:rPr>
        <w:t>milijardi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dinara</w:t>
      </w:r>
      <w:r w:rsidR="005C7D7B" w:rsidRPr="00542ADF">
        <w:rPr>
          <w:sz w:val="24"/>
          <w:szCs w:val="24"/>
        </w:rPr>
        <w:t>.</w:t>
      </w:r>
      <w:proofErr w:type="gram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Struktura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raspodele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ovog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budžetskog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dela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ekonomskim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klasifikacijama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sledeća</w:t>
      </w:r>
      <w:r w:rsidR="005C7D7B" w:rsidRPr="00542ADF">
        <w:rPr>
          <w:sz w:val="24"/>
          <w:szCs w:val="24"/>
        </w:rPr>
        <w:t xml:space="preserve">: </w:t>
      </w:r>
      <w:r>
        <w:rPr>
          <w:sz w:val="24"/>
          <w:szCs w:val="24"/>
        </w:rPr>
        <w:t>opšti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prihodi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primanja</w:t>
      </w:r>
      <w:r w:rsidR="005C7D7B" w:rsidRPr="00542ADF">
        <w:rPr>
          <w:sz w:val="24"/>
          <w:szCs w:val="24"/>
        </w:rPr>
        <w:t xml:space="preserve"> – </w:t>
      </w:r>
      <w:r w:rsidR="005C7D7B" w:rsidRPr="00542ADF">
        <w:rPr>
          <w:noProof w:val="0"/>
          <w:sz w:val="24"/>
          <w:szCs w:val="24"/>
        </w:rPr>
        <w:t xml:space="preserve">16.448.551.000 </w:t>
      </w:r>
      <w:proofErr w:type="spellStart"/>
      <w:r>
        <w:rPr>
          <w:noProof w:val="0"/>
          <w:sz w:val="24"/>
          <w:szCs w:val="24"/>
        </w:rPr>
        <w:t>milijardi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; </w:t>
      </w:r>
      <w:proofErr w:type="spellStart"/>
      <w:r>
        <w:rPr>
          <w:noProof w:val="0"/>
          <w:sz w:val="24"/>
          <w:szCs w:val="24"/>
        </w:rPr>
        <w:t>donacije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međunarodnih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organizacija</w:t>
      </w:r>
      <w:proofErr w:type="spellEnd"/>
      <w:r w:rsidR="005C7D7B" w:rsidRPr="00542ADF">
        <w:rPr>
          <w:noProof w:val="0"/>
          <w:sz w:val="24"/>
          <w:szCs w:val="24"/>
        </w:rPr>
        <w:t xml:space="preserve"> - 37.400,000 </w:t>
      </w:r>
      <w:proofErr w:type="spellStart"/>
      <w:r>
        <w:rPr>
          <w:noProof w:val="0"/>
          <w:sz w:val="24"/>
          <w:szCs w:val="24"/>
        </w:rPr>
        <w:t>miliona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; </w:t>
      </w:r>
      <w:proofErr w:type="spellStart"/>
      <w:r>
        <w:rPr>
          <w:noProof w:val="0"/>
          <w:sz w:val="24"/>
          <w:szCs w:val="24"/>
        </w:rPr>
        <w:t>dobrovoljni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transferi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fizičkih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pravnih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lica</w:t>
      </w:r>
      <w:proofErr w:type="spellEnd"/>
      <w:r w:rsidR="005C7D7B" w:rsidRPr="00542ADF">
        <w:rPr>
          <w:noProof w:val="0"/>
          <w:sz w:val="24"/>
          <w:szCs w:val="24"/>
        </w:rPr>
        <w:t xml:space="preserve"> – 10.000.000 </w:t>
      </w:r>
      <w:proofErr w:type="spellStart"/>
      <w:r>
        <w:rPr>
          <w:noProof w:val="0"/>
          <w:sz w:val="24"/>
          <w:szCs w:val="24"/>
        </w:rPr>
        <w:t>miliona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; </w:t>
      </w:r>
      <w:proofErr w:type="spellStart"/>
      <w:r>
        <w:rPr>
          <w:noProof w:val="0"/>
          <w:sz w:val="24"/>
          <w:szCs w:val="24"/>
        </w:rPr>
        <w:t>primanja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gramStart"/>
      <w:r>
        <w:rPr>
          <w:noProof w:val="0"/>
          <w:sz w:val="24"/>
          <w:szCs w:val="24"/>
        </w:rPr>
        <w:t>od</w:t>
      </w:r>
      <w:proofErr w:type="gram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inostranih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zaduživanja</w:t>
      </w:r>
      <w:proofErr w:type="spellEnd"/>
      <w:r w:rsidR="005C7D7B" w:rsidRPr="00542ADF">
        <w:rPr>
          <w:noProof w:val="0"/>
          <w:sz w:val="24"/>
          <w:szCs w:val="24"/>
        </w:rPr>
        <w:t xml:space="preserve"> – 1.960.971.000 </w:t>
      </w:r>
      <w:proofErr w:type="spellStart"/>
      <w:r>
        <w:rPr>
          <w:noProof w:val="0"/>
          <w:sz w:val="24"/>
          <w:szCs w:val="24"/>
        </w:rPr>
        <w:t>milijarda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; </w:t>
      </w:r>
      <w:proofErr w:type="spellStart"/>
      <w:r>
        <w:rPr>
          <w:noProof w:val="0"/>
          <w:sz w:val="24"/>
          <w:szCs w:val="24"/>
        </w:rPr>
        <w:t>f</w:t>
      </w:r>
      <w:r>
        <w:rPr>
          <w:sz w:val="24"/>
          <w:szCs w:val="24"/>
        </w:rPr>
        <w:t>inansijska</w:t>
      </w:r>
      <w:proofErr w:type="spell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5C7D7B" w:rsidRPr="00542ADF">
        <w:rPr>
          <w:sz w:val="24"/>
          <w:szCs w:val="24"/>
        </w:rPr>
        <w:t xml:space="preserve"> – </w:t>
      </w:r>
      <w:r w:rsidR="005C7D7B" w:rsidRPr="00542ADF">
        <w:rPr>
          <w:noProof w:val="0"/>
          <w:sz w:val="24"/>
          <w:szCs w:val="24"/>
        </w:rPr>
        <w:t xml:space="preserve">255.767.000 </w:t>
      </w:r>
      <w:proofErr w:type="spellStart"/>
      <w:r>
        <w:rPr>
          <w:noProof w:val="0"/>
          <w:sz w:val="24"/>
          <w:szCs w:val="24"/>
        </w:rPr>
        <w:t>miliona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kao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neutrošena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sredstva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donacija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iz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prethodnih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godina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iznosu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od</w:t>
      </w:r>
      <w:r w:rsidR="005C7D7B" w:rsidRPr="00542ADF">
        <w:rPr>
          <w:noProof w:val="0"/>
          <w:sz w:val="24"/>
          <w:szCs w:val="24"/>
        </w:rPr>
        <w:t xml:space="preserve"> 2.000 </w:t>
      </w:r>
      <w:proofErr w:type="spellStart"/>
      <w:r>
        <w:rPr>
          <w:noProof w:val="0"/>
          <w:sz w:val="24"/>
          <w:szCs w:val="24"/>
        </w:rPr>
        <w:t>hiljade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noProof w:val="0"/>
          <w:sz w:val="24"/>
          <w:szCs w:val="24"/>
        </w:rPr>
        <w:t>Iznos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ovaj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deo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budžetu</w:t>
      </w:r>
      <w:proofErr w:type="spellEnd"/>
      <w:r w:rsidR="005C7D7B" w:rsidRPr="00542ADF">
        <w:rPr>
          <w:noProof w:val="0"/>
          <w:sz w:val="24"/>
          <w:szCs w:val="24"/>
        </w:rPr>
        <w:t xml:space="preserve"> 2019.</w:t>
      </w:r>
      <w:proofErr w:type="gram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Godine</w:t>
      </w:r>
      <w:proofErr w:type="spellEnd"/>
      <w:r w:rsidR="005C7D7B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je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uvećan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za</w:t>
      </w:r>
      <w:proofErr w:type="spellEnd"/>
      <w:r w:rsidR="005C7D7B" w:rsidRPr="00542ADF">
        <w:rPr>
          <w:noProof w:val="0"/>
          <w:sz w:val="24"/>
          <w:szCs w:val="24"/>
        </w:rPr>
        <w:t xml:space="preserve"> 1.130.989.000 </w:t>
      </w:r>
      <w:proofErr w:type="spellStart"/>
      <w:r>
        <w:rPr>
          <w:noProof w:val="0"/>
          <w:sz w:val="24"/>
          <w:szCs w:val="24"/>
        </w:rPr>
        <w:t>milijardu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dinara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r>
        <w:rPr>
          <w:noProof w:val="0"/>
          <w:sz w:val="24"/>
          <w:szCs w:val="24"/>
        </w:rPr>
        <w:t>u</w:t>
      </w:r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odnosu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noProof w:val="0"/>
          <w:sz w:val="24"/>
          <w:szCs w:val="24"/>
        </w:rPr>
        <w:t>na</w:t>
      </w:r>
      <w:proofErr w:type="spellEnd"/>
      <w:proofErr w:type="gram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budžet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tekuće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godine</w:t>
      </w:r>
      <w:proofErr w:type="spellEnd"/>
      <w:r w:rsidR="005C7D7B" w:rsidRPr="00542ADF">
        <w:rPr>
          <w:noProof w:val="0"/>
          <w:sz w:val="24"/>
          <w:szCs w:val="24"/>
        </w:rPr>
        <w:t xml:space="preserve">. </w:t>
      </w:r>
    </w:p>
    <w:p w:rsidR="0066545E" w:rsidRPr="00542ADF" w:rsidRDefault="00073BBD" w:rsidP="00AE08E6">
      <w:pPr>
        <w:widowControl/>
        <w:tabs>
          <w:tab w:val="clear" w:pos="1440"/>
        </w:tabs>
        <w:ind w:firstLine="720"/>
        <w:rPr>
          <w:sz w:val="24"/>
          <w:szCs w:val="24"/>
        </w:rPr>
      </w:pPr>
      <w:proofErr w:type="spellStart"/>
      <w:r>
        <w:rPr>
          <w:bCs/>
          <w:noProof w:val="0"/>
          <w:sz w:val="24"/>
          <w:szCs w:val="24"/>
        </w:rPr>
        <w:t>Ukupan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iznos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 w:rsidR="005C7D7B" w:rsidRPr="00542ADF">
        <w:rPr>
          <w:sz w:val="24"/>
          <w:szCs w:val="24"/>
        </w:rPr>
        <w:t xml:space="preserve"> 27.1 -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Uprava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biomedicinu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iznosi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21.821.000 </w:t>
      </w:r>
      <w:proofErr w:type="spellStart"/>
      <w:r>
        <w:rPr>
          <w:bCs/>
          <w:noProof w:val="0"/>
          <w:sz w:val="24"/>
          <w:szCs w:val="24"/>
        </w:rPr>
        <w:t>milion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dinara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manji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je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4.612.000 </w:t>
      </w:r>
      <w:proofErr w:type="spellStart"/>
      <w:r>
        <w:rPr>
          <w:bCs/>
          <w:noProof w:val="0"/>
          <w:sz w:val="24"/>
          <w:szCs w:val="24"/>
        </w:rPr>
        <w:t>miliona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dinara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odnosu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na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budžetska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ove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uprave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2018. </w:t>
      </w:r>
      <w:proofErr w:type="spellStart"/>
      <w:proofErr w:type="gramStart"/>
      <w:r>
        <w:rPr>
          <w:bCs/>
          <w:noProof w:val="0"/>
          <w:sz w:val="24"/>
          <w:szCs w:val="24"/>
        </w:rPr>
        <w:t>godini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>.</w:t>
      </w:r>
    </w:p>
    <w:p w:rsidR="0066545E" w:rsidRPr="00542ADF" w:rsidRDefault="00073BBD" w:rsidP="0066545E">
      <w:pPr>
        <w:widowControl/>
        <w:tabs>
          <w:tab w:val="clear" w:pos="1440"/>
        </w:tabs>
        <w:ind w:firstLine="720"/>
        <w:rPr>
          <w:sz w:val="24"/>
          <w:szCs w:val="24"/>
        </w:rPr>
      </w:pPr>
      <w:proofErr w:type="spellStart"/>
      <w:r>
        <w:rPr>
          <w:bCs/>
          <w:noProof w:val="0"/>
          <w:sz w:val="24"/>
          <w:szCs w:val="24"/>
        </w:rPr>
        <w:t>Previđena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 w:rsidR="005C7D7B" w:rsidRPr="00542ADF">
        <w:rPr>
          <w:sz w:val="24"/>
          <w:szCs w:val="24"/>
        </w:rPr>
        <w:t>27.2</w:t>
      </w:r>
      <w:r w:rsidR="005C7D7B" w:rsidRPr="00542ADF">
        <w:rPr>
          <w:bCs/>
          <w:noProof w:val="0"/>
          <w:sz w:val="24"/>
          <w:szCs w:val="24"/>
        </w:rPr>
        <w:t xml:space="preserve"> - </w:t>
      </w:r>
      <w:proofErr w:type="spellStart"/>
      <w:r>
        <w:rPr>
          <w:bCs/>
          <w:noProof w:val="0"/>
          <w:sz w:val="24"/>
          <w:szCs w:val="24"/>
        </w:rPr>
        <w:t>B</w:t>
      </w:r>
      <w:r>
        <w:rPr>
          <w:sz w:val="24"/>
          <w:szCs w:val="24"/>
        </w:rPr>
        <w:t>udžetski</w:t>
      </w:r>
      <w:proofErr w:type="spell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finansiranje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Crvenog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krsta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5C7D7B" w:rsidRPr="00542ADF">
        <w:rPr>
          <w:sz w:val="24"/>
          <w:szCs w:val="24"/>
        </w:rPr>
        <w:t xml:space="preserve"> </w:t>
      </w:r>
      <w:r w:rsidR="005C7D7B" w:rsidRPr="00542ADF">
        <w:rPr>
          <w:bCs/>
          <w:noProof w:val="0"/>
          <w:sz w:val="24"/>
          <w:szCs w:val="24"/>
        </w:rPr>
        <w:t xml:space="preserve">300.000.000 </w:t>
      </w:r>
      <w:proofErr w:type="spellStart"/>
      <w:r>
        <w:rPr>
          <w:bCs/>
          <w:noProof w:val="0"/>
          <w:sz w:val="24"/>
          <w:szCs w:val="24"/>
        </w:rPr>
        <w:t>miliona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dinara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što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se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podudara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sa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r>
        <w:rPr>
          <w:sz w:val="24"/>
          <w:szCs w:val="24"/>
        </w:rPr>
        <w:t>znosom</w:t>
      </w:r>
      <w:proofErr w:type="spellEnd"/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budžeta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tekuće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ovaj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</w:t>
      </w:r>
      <w:r w:rsidR="005C7D7B" w:rsidRPr="00542ADF">
        <w:rPr>
          <w:sz w:val="24"/>
          <w:szCs w:val="24"/>
        </w:rPr>
        <w:t xml:space="preserve">. </w:t>
      </w:r>
    </w:p>
    <w:p w:rsidR="00661A91" w:rsidRPr="00542ADF" w:rsidRDefault="00073BBD" w:rsidP="00661A91">
      <w:pPr>
        <w:widowControl/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Sredstva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namenjena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27.3 -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Budžetski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fond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lečenje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oboljenja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stanja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ili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povreda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se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ne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mogu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uspešno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lečiti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Republici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Srbiji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iznosu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od</w:t>
      </w:r>
      <w:r w:rsidR="005C7D7B" w:rsidRPr="00542ADF">
        <w:rPr>
          <w:bCs/>
          <w:noProof w:val="0"/>
          <w:sz w:val="24"/>
          <w:szCs w:val="24"/>
        </w:rPr>
        <w:t xml:space="preserve"> 475.161.000 </w:t>
      </w:r>
      <w:proofErr w:type="spellStart"/>
      <w:r>
        <w:rPr>
          <w:bCs/>
          <w:noProof w:val="0"/>
          <w:sz w:val="24"/>
          <w:szCs w:val="24"/>
        </w:rPr>
        <w:t>miliona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dinara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odnosu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ovog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fonda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2018. </w:t>
      </w:r>
      <w:proofErr w:type="spellStart"/>
      <w:proofErr w:type="gramStart"/>
      <w:r>
        <w:rPr>
          <w:bCs/>
          <w:noProof w:val="0"/>
          <w:sz w:val="24"/>
          <w:szCs w:val="24"/>
        </w:rPr>
        <w:t>godine</w:t>
      </w:r>
      <w:proofErr w:type="spellEnd"/>
      <w:proofErr w:type="gramEnd"/>
      <w:r w:rsidR="005C7D7B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veća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su</w:t>
      </w:r>
      <w:proofErr w:type="spellEnd"/>
      <w:r w:rsidR="005C7D7B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206.215.000 </w:t>
      </w:r>
      <w:proofErr w:type="spellStart"/>
      <w:r>
        <w:rPr>
          <w:bCs/>
          <w:noProof w:val="0"/>
          <w:sz w:val="24"/>
          <w:szCs w:val="24"/>
        </w:rPr>
        <w:t>miliona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dinara</w:t>
      </w:r>
      <w:proofErr w:type="spellEnd"/>
      <w:r w:rsidR="005C7D7B" w:rsidRPr="00542ADF">
        <w:rPr>
          <w:bCs/>
          <w:noProof w:val="0"/>
          <w:sz w:val="24"/>
          <w:szCs w:val="24"/>
        </w:rPr>
        <w:t>.</w:t>
      </w:r>
    </w:p>
    <w:p w:rsidR="004009D1" w:rsidRPr="00542ADF" w:rsidRDefault="005C7D7B" w:rsidP="00445F5B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</w:r>
      <w:r w:rsidR="00073BBD">
        <w:rPr>
          <w:sz w:val="24"/>
          <w:szCs w:val="24"/>
        </w:rPr>
        <w:t>Naveo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predložene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iznose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budžetu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2019. </w:t>
      </w:r>
      <w:r w:rsidR="00073BBD">
        <w:rPr>
          <w:sz w:val="24"/>
          <w:szCs w:val="24"/>
        </w:rPr>
        <w:t>godinu</w:t>
      </w:r>
      <w:r>
        <w:rPr>
          <w:sz w:val="24"/>
          <w:szCs w:val="24"/>
        </w:rPr>
        <w:t>,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svih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šest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programa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Ministarstva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zdravlja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to</w:t>
      </w:r>
      <w:r w:rsidRPr="00542ADF">
        <w:rPr>
          <w:sz w:val="24"/>
          <w:szCs w:val="24"/>
        </w:rPr>
        <w:t xml:space="preserve">: </w:t>
      </w:r>
      <w:r w:rsidR="00073BBD">
        <w:rPr>
          <w:sz w:val="24"/>
          <w:szCs w:val="24"/>
        </w:rPr>
        <w:t>Uređenje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nadzor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oblasti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zdravstva</w:t>
      </w:r>
      <w:r w:rsidRPr="00542ADF">
        <w:rPr>
          <w:sz w:val="24"/>
          <w:szCs w:val="24"/>
        </w:rPr>
        <w:t xml:space="preserve"> 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726.657.000 </w:t>
      </w:r>
      <w:proofErr w:type="spellStart"/>
      <w:r w:rsidR="00073BBD">
        <w:rPr>
          <w:bCs/>
          <w:noProof w:val="0"/>
          <w:sz w:val="24"/>
          <w:szCs w:val="24"/>
        </w:rPr>
        <w:t>miliona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sz w:val="24"/>
          <w:szCs w:val="24"/>
        </w:rPr>
        <w:t xml:space="preserve"> (4,05%)</w:t>
      </w:r>
      <w:r w:rsidRPr="00542ADF">
        <w:rPr>
          <w:bCs/>
          <w:noProof w:val="0"/>
          <w:sz w:val="24"/>
          <w:szCs w:val="24"/>
        </w:rPr>
        <w:t xml:space="preserve">; </w:t>
      </w:r>
      <w:r w:rsidR="00073BBD">
        <w:rPr>
          <w:sz w:val="24"/>
          <w:szCs w:val="24"/>
        </w:rPr>
        <w:t>Preventivna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zdravstvena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zaštita</w:t>
      </w:r>
      <w:r w:rsidRPr="00542ADF">
        <w:rPr>
          <w:sz w:val="24"/>
          <w:szCs w:val="24"/>
        </w:rPr>
        <w:t xml:space="preserve"> 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1.141.920.000 </w:t>
      </w:r>
      <w:proofErr w:type="spellStart"/>
      <w:r w:rsidR="00073BBD">
        <w:rPr>
          <w:bCs/>
          <w:noProof w:val="0"/>
          <w:sz w:val="24"/>
          <w:szCs w:val="24"/>
        </w:rPr>
        <w:t>milijarda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>(</w:t>
      </w:r>
      <w:r>
        <w:rPr>
          <w:sz w:val="24"/>
          <w:szCs w:val="24"/>
        </w:rPr>
        <w:t>6,37</w:t>
      </w:r>
      <w:r w:rsidRPr="00542ADF">
        <w:rPr>
          <w:sz w:val="24"/>
          <w:szCs w:val="24"/>
        </w:rPr>
        <w:t xml:space="preserve">%); </w:t>
      </w:r>
      <w:proofErr w:type="spellStart"/>
      <w:r w:rsidR="00073BBD">
        <w:rPr>
          <w:noProof w:val="0"/>
          <w:sz w:val="24"/>
          <w:szCs w:val="24"/>
        </w:rPr>
        <w:t>Razvoj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kvaliteta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dostupnosti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zdravstvene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zaštite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787.598.000 </w:t>
      </w:r>
      <w:proofErr w:type="spellStart"/>
      <w:r w:rsidR="00073BBD">
        <w:rPr>
          <w:bCs/>
          <w:noProof w:val="0"/>
          <w:sz w:val="24"/>
          <w:szCs w:val="24"/>
        </w:rPr>
        <w:t>miliona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noProof w:val="0"/>
          <w:sz w:val="24"/>
          <w:szCs w:val="24"/>
        </w:rPr>
        <w:t xml:space="preserve">(4,39%), </w:t>
      </w:r>
      <w:proofErr w:type="spellStart"/>
      <w:r w:rsidR="00073BBD">
        <w:rPr>
          <w:bCs/>
          <w:noProof w:val="0"/>
          <w:sz w:val="24"/>
          <w:szCs w:val="24"/>
        </w:rPr>
        <w:t>što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skoro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dvostruko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veći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iznos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odnosu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sredstva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ovog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programa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tekuće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godine</w:t>
      </w:r>
      <w:proofErr w:type="spellEnd"/>
      <w:r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a</w:t>
      </w:r>
      <w:r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koji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iznosi</w:t>
      </w:r>
      <w:proofErr w:type="spellEnd"/>
      <w:r w:rsidRPr="00542ADF">
        <w:rPr>
          <w:bCs/>
          <w:noProof w:val="0"/>
          <w:sz w:val="24"/>
          <w:szCs w:val="24"/>
        </w:rPr>
        <w:t xml:space="preserve"> 379.018.000 </w:t>
      </w:r>
      <w:proofErr w:type="spellStart"/>
      <w:r w:rsidR="00073BBD">
        <w:rPr>
          <w:bCs/>
          <w:noProof w:val="0"/>
          <w:sz w:val="24"/>
          <w:szCs w:val="24"/>
        </w:rPr>
        <w:t>miliona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; </w:t>
      </w:r>
      <w:proofErr w:type="spellStart"/>
      <w:r w:rsidR="00073BBD">
        <w:rPr>
          <w:bCs/>
          <w:noProof w:val="0"/>
          <w:sz w:val="24"/>
          <w:szCs w:val="24"/>
        </w:rPr>
        <w:t>Razvoj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infrastrukture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zdravstvenih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ustanova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6.211.939.000 </w:t>
      </w:r>
      <w:proofErr w:type="spellStart"/>
      <w:r w:rsidR="00073BBD">
        <w:rPr>
          <w:bCs/>
          <w:noProof w:val="0"/>
          <w:sz w:val="24"/>
          <w:szCs w:val="24"/>
        </w:rPr>
        <w:t>milijardi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(34,67%); </w:t>
      </w:r>
      <w:proofErr w:type="spellStart"/>
      <w:r w:rsidR="00073BBD">
        <w:rPr>
          <w:bCs/>
          <w:noProof w:val="0"/>
          <w:sz w:val="24"/>
          <w:szCs w:val="24"/>
        </w:rPr>
        <w:t>Podrška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ostvarenju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prava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iz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obaveznog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zdravstvenog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osiguranja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Pr="00542ADF">
        <w:rPr>
          <w:sz w:val="24"/>
          <w:szCs w:val="24"/>
        </w:rPr>
        <w:t xml:space="preserve">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9.000.000.000 </w:t>
      </w:r>
      <w:proofErr w:type="spellStart"/>
      <w:r w:rsidR="00073BBD">
        <w:rPr>
          <w:bCs/>
          <w:noProof w:val="0"/>
          <w:sz w:val="24"/>
          <w:szCs w:val="24"/>
        </w:rPr>
        <w:t>milijardi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(50.23%); </w:t>
      </w:r>
      <w:proofErr w:type="spellStart"/>
      <w:r w:rsidR="00073BBD">
        <w:rPr>
          <w:bCs/>
          <w:noProof w:val="0"/>
          <w:sz w:val="24"/>
          <w:szCs w:val="24"/>
        </w:rPr>
        <w:t>Prevencija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kontrola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vodećih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hroničnih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nezaraznih</w:t>
      </w:r>
      <w:proofErr w:type="spellEnd"/>
      <w:r w:rsidRPr="00542ADF">
        <w:rPr>
          <w:b/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oboljenja</w:t>
      </w:r>
      <w:proofErr w:type="spellEnd"/>
      <w:r w:rsidRPr="00542ADF">
        <w:rPr>
          <w:sz w:val="24"/>
          <w:szCs w:val="24"/>
        </w:rPr>
        <w:t xml:space="preserve">- </w:t>
      </w:r>
      <w:r w:rsidR="00073BBD">
        <w:rPr>
          <w:sz w:val="24"/>
          <w:szCs w:val="24"/>
        </w:rPr>
        <w:t>predložen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Pr="00542ADF">
        <w:rPr>
          <w:bCs/>
          <w:noProof w:val="0"/>
          <w:sz w:val="24"/>
          <w:szCs w:val="24"/>
        </w:rPr>
        <w:t xml:space="preserve">47.595.000 </w:t>
      </w:r>
      <w:proofErr w:type="spellStart"/>
      <w:r w:rsidR="00073BBD">
        <w:rPr>
          <w:bCs/>
          <w:noProof w:val="0"/>
          <w:sz w:val="24"/>
          <w:szCs w:val="24"/>
        </w:rPr>
        <w:t>miliona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dinara</w:t>
      </w:r>
      <w:proofErr w:type="spellEnd"/>
      <w:r w:rsidRPr="00542ADF">
        <w:rPr>
          <w:bCs/>
          <w:noProof w:val="0"/>
          <w:sz w:val="24"/>
          <w:szCs w:val="24"/>
        </w:rPr>
        <w:t xml:space="preserve"> (0,26%). </w:t>
      </w:r>
      <w:proofErr w:type="spellStart"/>
      <w:r w:rsidR="00073BBD">
        <w:rPr>
          <w:bCs/>
          <w:noProof w:val="0"/>
          <w:sz w:val="24"/>
          <w:szCs w:val="24"/>
        </w:rPr>
        <w:t>Pomenuo</w:t>
      </w:r>
      <w:proofErr w:type="spellEnd"/>
      <w:r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je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</w:t>
      </w:r>
      <w:proofErr w:type="spellEnd"/>
      <w:r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aktivnosti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projekte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okviru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ovih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programa</w:t>
      </w:r>
      <w:proofErr w:type="spellEnd"/>
      <w:r w:rsidRPr="00542ADF">
        <w:rPr>
          <w:bCs/>
          <w:noProof w:val="0"/>
          <w:sz w:val="24"/>
          <w:szCs w:val="24"/>
        </w:rPr>
        <w:t xml:space="preserve">, </w:t>
      </w:r>
      <w:proofErr w:type="spellStart"/>
      <w:r w:rsidR="00073BBD">
        <w:rPr>
          <w:bCs/>
          <w:noProof w:val="0"/>
          <w:sz w:val="24"/>
          <w:szCs w:val="24"/>
        </w:rPr>
        <w:t>kao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i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namenjena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sredstva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r w:rsidR="00073BBD">
        <w:rPr>
          <w:bCs/>
          <w:noProof w:val="0"/>
          <w:sz w:val="24"/>
          <w:szCs w:val="24"/>
        </w:rPr>
        <w:t>u</w:t>
      </w:r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budžetu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za</w:t>
      </w:r>
      <w:proofErr w:type="spell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 w:rsidR="00073BBD">
        <w:rPr>
          <w:bCs/>
          <w:noProof w:val="0"/>
          <w:sz w:val="24"/>
          <w:szCs w:val="24"/>
        </w:rPr>
        <w:t>te</w:t>
      </w:r>
      <w:proofErr w:type="spellEnd"/>
      <w:proofErr w:type="gramEnd"/>
      <w:r w:rsidRPr="00542ADF">
        <w:rPr>
          <w:bCs/>
          <w:noProof w:val="0"/>
          <w:sz w:val="24"/>
          <w:szCs w:val="24"/>
        </w:rPr>
        <w:t xml:space="preserve"> </w:t>
      </w:r>
      <w:proofErr w:type="spellStart"/>
      <w:r w:rsidR="00073BBD">
        <w:rPr>
          <w:bCs/>
          <w:noProof w:val="0"/>
          <w:sz w:val="24"/>
          <w:szCs w:val="24"/>
        </w:rPr>
        <w:t>svrhe</w:t>
      </w:r>
      <w:proofErr w:type="spellEnd"/>
      <w:r w:rsidRPr="00542ADF">
        <w:rPr>
          <w:bCs/>
          <w:noProof w:val="0"/>
          <w:sz w:val="24"/>
          <w:szCs w:val="24"/>
        </w:rPr>
        <w:t>.</w:t>
      </w:r>
    </w:p>
    <w:p w:rsidR="001C4C1E" w:rsidRPr="00542ADF" w:rsidRDefault="005C7D7B" w:rsidP="001C4C1E">
      <w:pPr>
        <w:tabs>
          <w:tab w:val="clear" w:pos="1440"/>
          <w:tab w:val="left" w:pos="709"/>
        </w:tabs>
        <w:rPr>
          <w:noProof w:val="0"/>
          <w:sz w:val="24"/>
          <w:szCs w:val="24"/>
        </w:rPr>
      </w:pPr>
      <w:r w:rsidRPr="00542ADF">
        <w:rPr>
          <w:sz w:val="24"/>
          <w:szCs w:val="24"/>
        </w:rPr>
        <w:tab/>
      </w:r>
      <w:proofErr w:type="gramStart"/>
      <w:r w:rsidR="00073BBD">
        <w:rPr>
          <w:sz w:val="24"/>
          <w:szCs w:val="24"/>
        </w:rPr>
        <w:t>Slavica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Savičić</w:t>
      </w:r>
      <w:r w:rsidRPr="00542ADF">
        <w:rPr>
          <w:sz w:val="24"/>
          <w:szCs w:val="24"/>
        </w:rPr>
        <w:t>,</w:t>
      </w:r>
      <w:r w:rsidRPr="00542ADF">
        <w:rPr>
          <w:noProof w:val="0"/>
          <w:sz w:val="24"/>
          <w:szCs w:val="24"/>
        </w:rPr>
        <w:t xml:space="preserve"> </w:t>
      </w:r>
      <w:r w:rsidR="00073BBD">
        <w:rPr>
          <w:sz w:val="24"/>
          <w:szCs w:val="24"/>
        </w:rPr>
        <w:t>državni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sekretar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Ministarstva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finansija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istakla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da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ukupni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prihodi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primanja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budžetu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2019.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073BBD">
        <w:rPr>
          <w:noProof w:val="0"/>
          <w:sz w:val="24"/>
          <w:szCs w:val="24"/>
        </w:rPr>
        <w:t>godini</w:t>
      </w:r>
      <w:proofErr w:type="spellEnd"/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iznose</w:t>
      </w:r>
      <w:proofErr w:type="spellEnd"/>
      <w:r w:rsidRPr="00542ADF">
        <w:rPr>
          <w:noProof w:val="0"/>
          <w:sz w:val="24"/>
          <w:szCs w:val="24"/>
        </w:rPr>
        <w:t xml:space="preserve"> 1. </w:t>
      </w:r>
      <w:proofErr w:type="gramStart"/>
      <w:r w:rsidRPr="00542ADF">
        <w:rPr>
          <w:noProof w:val="0"/>
          <w:sz w:val="24"/>
          <w:szCs w:val="24"/>
        </w:rPr>
        <w:t xml:space="preserve">246, 2 </w:t>
      </w:r>
      <w:proofErr w:type="spellStart"/>
      <w:r w:rsidR="00073BBD">
        <w:rPr>
          <w:noProof w:val="0"/>
          <w:sz w:val="24"/>
          <w:szCs w:val="24"/>
        </w:rPr>
        <w:t>milijardi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dinara</w:t>
      </w:r>
      <w:proofErr w:type="spellEnd"/>
      <w:r w:rsidRPr="00542ADF">
        <w:rPr>
          <w:noProof w:val="0"/>
          <w:sz w:val="24"/>
          <w:szCs w:val="24"/>
        </w:rPr>
        <w:t>.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Utvrđeni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ukupni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rashodi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izdaci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ovom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budžetu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iznose</w:t>
      </w:r>
      <w:proofErr w:type="spellEnd"/>
      <w:r w:rsidRPr="00542ADF">
        <w:rPr>
          <w:noProof w:val="0"/>
          <w:sz w:val="24"/>
          <w:szCs w:val="24"/>
        </w:rPr>
        <w:t xml:space="preserve"> 1.269, 1 </w:t>
      </w:r>
      <w:proofErr w:type="spellStart"/>
      <w:r w:rsidR="00073BBD">
        <w:rPr>
          <w:noProof w:val="0"/>
          <w:sz w:val="24"/>
          <w:szCs w:val="24"/>
        </w:rPr>
        <w:t>milijardi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dinara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iz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čega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proizilazi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deficit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od</w:t>
      </w:r>
      <w:proofErr w:type="spellEnd"/>
      <w:r w:rsidRPr="00542ADF">
        <w:rPr>
          <w:noProof w:val="0"/>
          <w:sz w:val="24"/>
          <w:szCs w:val="24"/>
        </w:rPr>
        <w:t xml:space="preserve"> 22</w:t>
      </w:r>
      <w:proofErr w:type="gramStart"/>
      <w:r w:rsidRPr="00542ADF">
        <w:rPr>
          <w:noProof w:val="0"/>
          <w:sz w:val="24"/>
          <w:szCs w:val="24"/>
        </w:rPr>
        <w:t>,9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milijardi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dinara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odnosno</w:t>
      </w:r>
      <w:proofErr w:type="spellEnd"/>
      <w:r w:rsidRPr="00542ADF">
        <w:rPr>
          <w:noProof w:val="0"/>
          <w:sz w:val="24"/>
          <w:szCs w:val="24"/>
        </w:rPr>
        <w:t xml:space="preserve"> 0,4% </w:t>
      </w:r>
      <w:r w:rsidR="00073BBD">
        <w:rPr>
          <w:noProof w:val="0"/>
          <w:sz w:val="24"/>
          <w:szCs w:val="24"/>
        </w:rPr>
        <w:t>BDP</w:t>
      </w:r>
      <w:r w:rsidRPr="00542ADF">
        <w:rPr>
          <w:noProof w:val="0"/>
          <w:sz w:val="24"/>
          <w:szCs w:val="24"/>
        </w:rPr>
        <w:t>-</w:t>
      </w:r>
      <w:r w:rsidR="00073BBD">
        <w:rPr>
          <w:noProof w:val="0"/>
          <w:sz w:val="24"/>
          <w:szCs w:val="24"/>
        </w:rPr>
        <w:t>a</w:t>
      </w:r>
      <w:r w:rsidRPr="00542ADF">
        <w:rPr>
          <w:noProof w:val="0"/>
          <w:sz w:val="24"/>
          <w:szCs w:val="24"/>
        </w:rPr>
        <w:t xml:space="preserve">. </w:t>
      </w:r>
      <w:proofErr w:type="spellStart"/>
      <w:r w:rsidR="00073BBD">
        <w:rPr>
          <w:noProof w:val="0"/>
          <w:sz w:val="24"/>
          <w:szCs w:val="24"/>
        </w:rPr>
        <w:t>Projektovan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realni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rast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BDP</w:t>
      </w:r>
      <w:r w:rsidRPr="00542ADF">
        <w:rPr>
          <w:noProof w:val="0"/>
          <w:sz w:val="24"/>
          <w:szCs w:val="24"/>
        </w:rPr>
        <w:t>-</w:t>
      </w:r>
      <w:r w:rsidR="00073BBD">
        <w:rPr>
          <w:noProof w:val="0"/>
          <w:sz w:val="24"/>
          <w:szCs w:val="24"/>
        </w:rPr>
        <w:t>a</w:t>
      </w:r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od</w:t>
      </w:r>
      <w:r w:rsidRPr="00542ADF">
        <w:rPr>
          <w:noProof w:val="0"/>
          <w:sz w:val="24"/>
          <w:szCs w:val="24"/>
        </w:rPr>
        <w:t xml:space="preserve"> 3</w:t>
      </w:r>
      <w:proofErr w:type="gramStart"/>
      <w:r w:rsidRPr="00542ADF">
        <w:rPr>
          <w:noProof w:val="0"/>
          <w:sz w:val="24"/>
          <w:szCs w:val="24"/>
        </w:rPr>
        <w:t>,5</w:t>
      </w:r>
      <w:proofErr w:type="gramEnd"/>
      <w:r w:rsidRPr="00542ADF">
        <w:rPr>
          <w:noProof w:val="0"/>
          <w:sz w:val="24"/>
          <w:szCs w:val="24"/>
        </w:rPr>
        <w:t xml:space="preserve">%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prosečna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inflacija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od</w:t>
      </w:r>
      <w:r w:rsidRPr="00542ADF">
        <w:rPr>
          <w:noProof w:val="0"/>
          <w:sz w:val="24"/>
          <w:szCs w:val="24"/>
        </w:rPr>
        <w:t xml:space="preserve"> 2,3%. </w:t>
      </w:r>
      <w:proofErr w:type="spellStart"/>
      <w:proofErr w:type="gramStart"/>
      <w:r w:rsidR="00073BBD">
        <w:rPr>
          <w:noProof w:val="0"/>
          <w:sz w:val="24"/>
          <w:szCs w:val="24"/>
        </w:rPr>
        <w:t>Istakla</w:t>
      </w:r>
      <w:proofErr w:type="spellEnd"/>
      <w:r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okosnicu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budžetske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fiskalne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politike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narednoj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godini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čine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mere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rasterećenja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privrede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kroz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podsticaj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rastu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zapošljavanju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kao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napuštanje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tzv</w:t>
      </w:r>
      <w:proofErr w:type="spellEnd"/>
      <w:r w:rsidRPr="00542ADF">
        <w:rPr>
          <w:noProof w:val="0"/>
          <w:sz w:val="24"/>
          <w:szCs w:val="24"/>
        </w:rPr>
        <w:t>.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proofErr w:type="gramStart"/>
      <w:r w:rsidR="00073BBD">
        <w:rPr>
          <w:noProof w:val="0"/>
          <w:sz w:val="24"/>
          <w:szCs w:val="24"/>
        </w:rPr>
        <w:t>kriznih</w:t>
      </w:r>
      <w:proofErr w:type="spellEnd"/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mera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koje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bile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snazi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okviru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programa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fiskalne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konsolidacije</w:t>
      </w:r>
      <w:proofErr w:type="spellEnd"/>
      <w:r w:rsidRPr="00542ADF">
        <w:rPr>
          <w:noProof w:val="0"/>
          <w:sz w:val="24"/>
          <w:szCs w:val="24"/>
        </w:rPr>
        <w:t xml:space="preserve">.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Razdeo</w:t>
      </w:r>
      <w:proofErr w:type="spellEnd"/>
      <w:r w:rsidRPr="00542ADF">
        <w:rPr>
          <w:noProof w:val="0"/>
          <w:sz w:val="24"/>
          <w:szCs w:val="24"/>
        </w:rPr>
        <w:t xml:space="preserve"> 27 - </w:t>
      </w:r>
      <w:proofErr w:type="spellStart"/>
      <w:r w:rsidR="00073BBD">
        <w:rPr>
          <w:noProof w:val="0"/>
          <w:sz w:val="24"/>
          <w:szCs w:val="24"/>
        </w:rPr>
        <w:t>Ministarstvo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zdravlja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podvukla</w:t>
      </w:r>
      <w:proofErr w:type="spellEnd"/>
      <w:r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da</w:t>
      </w:r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su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najveći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iznosi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budžetu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2019. </w:t>
      </w:r>
      <w:proofErr w:type="spellStart"/>
      <w:proofErr w:type="gramStart"/>
      <w:r w:rsidR="00073BBD">
        <w:rPr>
          <w:noProof w:val="0"/>
          <w:sz w:val="24"/>
          <w:szCs w:val="24"/>
        </w:rPr>
        <w:t>godinu</w:t>
      </w:r>
      <w:proofErr w:type="spellEnd"/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opredeljeni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razvoj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infrastrukture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zdravstvenih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ustanova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r w:rsidR="00073BBD">
        <w:rPr>
          <w:noProof w:val="0"/>
          <w:sz w:val="24"/>
          <w:szCs w:val="24"/>
        </w:rPr>
        <w:t>pre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svega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izgradnju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opremanje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zdravstvenih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ustanova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državnoj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svojini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kao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što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rekonstrukcija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kliničkih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centara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lastRenderedPageBreak/>
        <w:t>Beogradu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Novom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Sadu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Kragujevcu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Nišu</w:t>
      </w:r>
      <w:proofErr w:type="spellEnd"/>
      <w:r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te</w:t>
      </w:r>
      <w:proofErr w:type="spellEnd"/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Program</w:t>
      </w:r>
      <w:r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podrške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ostvarenju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prava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iz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obaveznog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zdravstvenog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osiguranja</w:t>
      </w:r>
      <w:proofErr w:type="spellEnd"/>
      <w:r w:rsidRPr="00542ADF">
        <w:rPr>
          <w:noProof w:val="0"/>
          <w:sz w:val="24"/>
          <w:szCs w:val="24"/>
        </w:rPr>
        <w:t>.</w:t>
      </w:r>
    </w:p>
    <w:p w:rsidR="00307E7A" w:rsidRPr="00542ADF" w:rsidRDefault="005C7D7B" w:rsidP="002E74A7">
      <w:pPr>
        <w:tabs>
          <w:tab w:val="clear" w:pos="1440"/>
        </w:tabs>
        <w:rPr>
          <w:sz w:val="24"/>
          <w:szCs w:val="24"/>
        </w:rPr>
      </w:pPr>
      <w:r w:rsidRPr="00542ADF">
        <w:rPr>
          <w:sz w:val="24"/>
          <w:szCs w:val="24"/>
        </w:rPr>
        <w:tab/>
      </w:r>
      <w:r w:rsidR="00073BBD">
        <w:rPr>
          <w:sz w:val="24"/>
          <w:szCs w:val="24"/>
        </w:rPr>
        <w:t>Svetlana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Tadin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direktor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Sektora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ekonomske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poslove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Republičkom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fondu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zdravstveno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osiguranje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predstavila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Finansijski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plan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RFZO</w:t>
      </w:r>
      <w:r w:rsidRPr="00542ADF">
        <w:rPr>
          <w:sz w:val="24"/>
          <w:szCs w:val="24"/>
        </w:rPr>
        <w:t>-</w:t>
      </w:r>
      <w:r w:rsidR="00073BBD">
        <w:rPr>
          <w:sz w:val="24"/>
          <w:szCs w:val="24"/>
        </w:rPr>
        <w:t>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2019. </w:t>
      </w:r>
      <w:r w:rsidR="00073BBD">
        <w:rPr>
          <w:sz w:val="24"/>
          <w:szCs w:val="24"/>
        </w:rPr>
        <w:t>godinu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koji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predložio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Upravni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odbor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ovog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fonda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skladu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uputstvom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Ministarstva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finansija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okviru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opšteg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dela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Finansijskog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plana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planirani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ukupni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tekući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prihodi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273.897.430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Najveće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učešće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ovom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delu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plana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čine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prihodi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osnovu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doprinosa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socijalno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osiguranje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iznose</w:t>
      </w:r>
      <w:r w:rsidRPr="00542ADF">
        <w:rPr>
          <w:sz w:val="24"/>
          <w:szCs w:val="24"/>
        </w:rPr>
        <w:t xml:space="preserve"> 175.100.000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Zatim</w:t>
      </w:r>
      <w:r w:rsidRPr="00542ADF">
        <w:rPr>
          <w:sz w:val="24"/>
          <w:szCs w:val="24"/>
        </w:rPr>
        <w:t xml:space="preserve">, </w:t>
      </w:r>
      <w:r w:rsidR="00073BBD">
        <w:rPr>
          <w:sz w:val="24"/>
          <w:szCs w:val="24"/>
        </w:rPr>
        <w:t>tu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: </w:t>
      </w:r>
      <w:r w:rsidR="00073BBD">
        <w:rPr>
          <w:sz w:val="24"/>
          <w:szCs w:val="24"/>
        </w:rPr>
        <w:t>transferi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drugih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nivoa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vlasti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34.700.000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; </w:t>
      </w:r>
      <w:r w:rsidR="00073BBD">
        <w:rPr>
          <w:sz w:val="24"/>
          <w:szCs w:val="24"/>
        </w:rPr>
        <w:t>drugi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prihodi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6.458.376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; </w:t>
      </w:r>
      <w:r w:rsidR="00073BBD">
        <w:rPr>
          <w:sz w:val="24"/>
          <w:szCs w:val="24"/>
        </w:rPr>
        <w:t>memorandumske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stavke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refundaciju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rashoda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1.090.000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; </w:t>
      </w:r>
      <w:r w:rsidR="00073BBD">
        <w:rPr>
          <w:sz w:val="24"/>
          <w:szCs w:val="24"/>
        </w:rPr>
        <w:t>transferi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između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budžetskih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korisnika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istom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nivou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56.549.054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; </w:t>
      </w:r>
      <w:r w:rsidR="00073BBD">
        <w:rPr>
          <w:sz w:val="24"/>
          <w:szCs w:val="24"/>
        </w:rPr>
        <w:t>primanja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prodaje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nefinansijske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imovine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2.070 </w:t>
      </w:r>
      <w:r w:rsidR="00073BBD">
        <w:rPr>
          <w:sz w:val="24"/>
          <w:szCs w:val="24"/>
        </w:rPr>
        <w:t>hiljade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primanja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zaduživanja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prodaje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finansijske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imovine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500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Ukupni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prihodi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primanja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planirani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iznosu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od</w:t>
      </w:r>
      <w:r w:rsidRPr="00542ADF">
        <w:rPr>
          <w:sz w:val="24"/>
          <w:szCs w:val="24"/>
        </w:rPr>
        <w:t xml:space="preserve"> 273.900.000 </w:t>
      </w:r>
      <w:r w:rsidR="00073BBD">
        <w:rPr>
          <w:sz w:val="24"/>
          <w:szCs w:val="24"/>
        </w:rPr>
        <w:t>miliona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dinara</w:t>
      </w:r>
      <w:r w:rsidRPr="00542ADF">
        <w:rPr>
          <w:sz w:val="24"/>
          <w:szCs w:val="24"/>
        </w:rPr>
        <w:t xml:space="preserve">. </w:t>
      </w:r>
      <w:r w:rsidR="00073BBD">
        <w:rPr>
          <w:sz w:val="24"/>
          <w:szCs w:val="24"/>
        </w:rPr>
        <w:t>Takođe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navela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podatke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rashodima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izdacima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iskazanim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po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programskoj</w:t>
      </w:r>
      <w:r w:rsidRPr="00542ADF">
        <w:rPr>
          <w:sz w:val="24"/>
          <w:szCs w:val="24"/>
        </w:rPr>
        <w:t xml:space="preserve"> </w:t>
      </w:r>
      <w:r w:rsidR="00073BBD">
        <w:rPr>
          <w:sz w:val="24"/>
          <w:szCs w:val="24"/>
        </w:rPr>
        <w:t>strukturi</w:t>
      </w:r>
      <w:r w:rsidRPr="00542ADF">
        <w:rPr>
          <w:sz w:val="24"/>
          <w:szCs w:val="24"/>
        </w:rPr>
        <w:t xml:space="preserve">. </w:t>
      </w:r>
    </w:p>
    <w:p w:rsidR="00307E7A" w:rsidRPr="00542ADF" w:rsidRDefault="00073BBD" w:rsidP="00307E7A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Podsetila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sredstva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RFZO</w:t>
      </w:r>
      <w:r w:rsidR="005C7D7B" w:rsidRPr="00542ADF">
        <w:rPr>
          <w:sz w:val="24"/>
          <w:szCs w:val="24"/>
        </w:rPr>
        <w:t>-</w:t>
      </w:r>
      <w:r>
        <w:rPr>
          <w:sz w:val="24"/>
          <w:szCs w:val="24"/>
        </w:rPr>
        <w:t>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koriste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sledeće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zakonom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određene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namene</w:t>
      </w:r>
      <w:r w:rsidR="005C7D7B" w:rsidRPr="00542ADF">
        <w:rPr>
          <w:sz w:val="24"/>
          <w:szCs w:val="24"/>
        </w:rPr>
        <w:t xml:space="preserve">: </w:t>
      </w:r>
      <w:r>
        <w:rPr>
          <w:sz w:val="24"/>
          <w:szCs w:val="24"/>
        </w:rPr>
        <w:t>ostvarivanje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osiguranih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obaveznog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osiguranja</w:t>
      </w:r>
      <w:r w:rsidR="005C7D7B" w:rsidRPr="00542ADF">
        <w:rPr>
          <w:sz w:val="24"/>
          <w:szCs w:val="24"/>
        </w:rPr>
        <w:t xml:space="preserve">; </w:t>
      </w:r>
      <w:r>
        <w:rPr>
          <w:sz w:val="24"/>
          <w:szCs w:val="24"/>
        </w:rPr>
        <w:t>unapređivanje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osiguranja</w:t>
      </w:r>
      <w:r w:rsidR="005C7D7B" w:rsidRPr="00542ADF">
        <w:rPr>
          <w:sz w:val="24"/>
          <w:szCs w:val="24"/>
        </w:rPr>
        <w:t xml:space="preserve">; </w:t>
      </w:r>
      <w:r>
        <w:rPr>
          <w:sz w:val="24"/>
          <w:szCs w:val="24"/>
        </w:rPr>
        <w:t>ostvarivanje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osiguranih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dobrovoljnog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organizuje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sprovodi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</w:t>
      </w:r>
      <w:r w:rsidR="005C7D7B" w:rsidRPr="00542ADF">
        <w:rPr>
          <w:sz w:val="24"/>
          <w:szCs w:val="24"/>
        </w:rPr>
        <w:t xml:space="preserve">; </w:t>
      </w:r>
      <w:r>
        <w:rPr>
          <w:sz w:val="24"/>
          <w:szCs w:val="24"/>
        </w:rPr>
        <w:t>podmirenje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troškova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druge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rashode</w:t>
      </w:r>
      <w:r w:rsidR="005C7D7B" w:rsidRPr="00542ADF">
        <w:rPr>
          <w:sz w:val="24"/>
          <w:szCs w:val="24"/>
        </w:rPr>
        <w:t xml:space="preserve">. </w:t>
      </w:r>
    </w:p>
    <w:p w:rsidR="00704218" w:rsidRPr="00542ADF" w:rsidRDefault="00073BBD" w:rsidP="00307E7A">
      <w:pPr>
        <w:tabs>
          <w:tab w:val="clear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Istakla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planira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uvećanje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plata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zaposlenima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zdravstvenim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ustanovama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način</w:t>
      </w:r>
      <w:r w:rsidR="005C7D7B" w:rsidRPr="00542ADF">
        <w:rPr>
          <w:sz w:val="24"/>
          <w:szCs w:val="24"/>
        </w:rPr>
        <w:t xml:space="preserve">: </w:t>
      </w:r>
      <w:r>
        <w:rPr>
          <w:sz w:val="24"/>
          <w:szCs w:val="24"/>
        </w:rPr>
        <w:t>doktor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medicine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doktor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stomatologije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doktor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specijalista</w:t>
      </w:r>
      <w:r w:rsidR="005C7D7B" w:rsidRPr="00542ADF">
        <w:rPr>
          <w:sz w:val="24"/>
          <w:szCs w:val="24"/>
        </w:rPr>
        <w:t xml:space="preserve"> 10%; </w:t>
      </w:r>
      <w:r>
        <w:rPr>
          <w:sz w:val="24"/>
          <w:szCs w:val="24"/>
        </w:rPr>
        <w:t>medicinski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tehničar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stomatološki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tehničar</w:t>
      </w:r>
      <w:r w:rsidR="005C7D7B" w:rsidRPr="00542ADF">
        <w:rPr>
          <w:sz w:val="24"/>
          <w:szCs w:val="24"/>
        </w:rPr>
        <w:t xml:space="preserve"> (</w:t>
      </w:r>
      <w:r>
        <w:rPr>
          <w:sz w:val="24"/>
          <w:szCs w:val="24"/>
        </w:rPr>
        <w:t>viša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škola</w:t>
      </w:r>
      <w:r w:rsidR="005C7D7B" w:rsidRPr="00542ADF">
        <w:rPr>
          <w:sz w:val="24"/>
          <w:szCs w:val="24"/>
        </w:rPr>
        <w:t xml:space="preserve">) 12%; </w:t>
      </w:r>
      <w:r>
        <w:rPr>
          <w:sz w:val="24"/>
          <w:szCs w:val="24"/>
        </w:rPr>
        <w:t>medicinski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tehničar</w:t>
      </w:r>
      <w:r w:rsidR="005C7D7B" w:rsidRPr="00542ADF">
        <w:rPr>
          <w:sz w:val="24"/>
          <w:szCs w:val="24"/>
        </w:rPr>
        <w:t xml:space="preserve"> (</w:t>
      </w:r>
      <w:r>
        <w:rPr>
          <w:sz w:val="24"/>
          <w:szCs w:val="24"/>
        </w:rPr>
        <w:t>srednja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škola</w:t>
      </w:r>
      <w:r w:rsidR="005C7D7B" w:rsidRPr="00542ADF">
        <w:rPr>
          <w:sz w:val="24"/>
          <w:szCs w:val="24"/>
        </w:rPr>
        <w:t xml:space="preserve">) 12%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ostali</w:t>
      </w:r>
      <w:r w:rsidR="005C7D7B" w:rsidRPr="00542ADF">
        <w:rPr>
          <w:sz w:val="24"/>
          <w:szCs w:val="24"/>
        </w:rPr>
        <w:t xml:space="preserve"> 7%. </w:t>
      </w:r>
      <w:r>
        <w:rPr>
          <w:sz w:val="24"/>
          <w:szCs w:val="24"/>
        </w:rPr>
        <w:t>Zatim</w:t>
      </w:r>
      <w:r w:rsidR="005C7D7B">
        <w:rPr>
          <w:sz w:val="24"/>
          <w:szCs w:val="24"/>
        </w:rPr>
        <w:t xml:space="preserve">, </w:t>
      </w:r>
      <w:r>
        <w:rPr>
          <w:sz w:val="24"/>
          <w:szCs w:val="24"/>
        </w:rPr>
        <w:t>uvećanje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plata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zaposlenima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7% </w:t>
      </w:r>
      <w:r>
        <w:rPr>
          <w:sz w:val="24"/>
          <w:szCs w:val="24"/>
        </w:rPr>
        <w:t>više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C7D7B" w:rsidRPr="00542ADF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godinu</w:t>
      </w:r>
      <w:r w:rsidR="005C7D7B">
        <w:rPr>
          <w:sz w:val="24"/>
          <w:szCs w:val="24"/>
        </w:rPr>
        <w:t xml:space="preserve">,  </w:t>
      </w:r>
      <w:r>
        <w:rPr>
          <w:sz w:val="24"/>
          <w:szCs w:val="24"/>
        </w:rPr>
        <w:t>planirano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>
        <w:rPr>
          <w:sz w:val="24"/>
          <w:szCs w:val="24"/>
        </w:rPr>
        <w:t xml:space="preserve"> </w:t>
      </w:r>
      <w:r>
        <w:rPr>
          <w:sz w:val="24"/>
          <w:szCs w:val="24"/>
        </w:rPr>
        <w:t>saglasno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instrukcijama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nadležnog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poslove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finansija</w:t>
      </w:r>
      <w:r w:rsidR="005C7D7B" w:rsidRPr="00542ADF">
        <w:rPr>
          <w:sz w:val="24"/>
          <w:szCs w:val="24"/>
        </w:rPr>
        <w:t xml:space="preserve">. </w:t>
      </w:r>
      <w:r>
        <w:rPr>
          <w:sz w:val="24"/>
          <w:szCs w:val="24"/>
        </w:rPr>
        <w:t>Podvukla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neophodnost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angažovanja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spoljnih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saradnika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informatičara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Fondu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potrebu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nabavkom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računarske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opreme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radi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boljeg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održavanja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softverskih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efikasniji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novog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namenskog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servera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okviru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Data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centra</w:t>
      </w:r>
      <w:r w:rsidR="005C7D7B" w:rsidRPr="00542ADF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>koji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se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nalazi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van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direkcije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Fonda</w:t>
      </w:r>
      <w:r w:rsidR="005C7D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garantuje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najefikasniju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bezbednost</w:t>
      </w:r>
      <w:r w:rsidR="005C7D7B" w:rsidRPr="00542ADF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podataka</w:t>
      </w:r>
      <w:r w:rsidR="005C7D7B" w:rsidRPr="00542ADF">
        <w:rPr>
          <w:sz w:val="24"/>
          <w:szCs w:val="24"/>
          <w:shd w:val="clear" w:color="auto" w:fill="FFFFFF"/>
        </w:rPr>
        <w:t>.</w:t>
      </w:r>
      <w:r w:rsidR="005C7D7B" w:rsidRPr="00542ADF">
        <w:rPr>
          <w:sz w:val="24"/>
          <w:szCs w:val="24"/>
        </w:rPr>
        <w:t xml:space="preserve"> </w:t>
      </w:r>
    </w:p>
    <w:p w:rsidR="00E62FB8" w:rsidRPr="00542ADF" w:rsidRDefault="00073BBD" w:rsidP="00E62FB8">
      <w:pPr>
        <w:widowControl/>
        <w:tabs>
          <w:tab w:val="clear" w:pos="1440"/>
        </w:tabs>
        <w:ind w:firstLine="720"/>
        <w:rPr>
          <w:bCs/>
          <w:noProof w:val="0"/>
          <w:sz w:val="24"/>
          <w:szCs w:val="24"/>
        </w:rPr>
      </w:pPr>
      <w:proofErr w:type="gramStart"/>
      <w:r>
        <w:rPr>
          <w:noProof w:val="0"/>
          <w:sz w:val="24"/>
          <w:szCs w:val="24"/>
        </w:rPr>
        <w:t>Doc</w:t>
      </w:r>
      <w:r w:rsidR="005C7D7B" w:rsidRPr="00542ADF">
        <w:rPr>
          <w:noProof w:val="0"/>
          <w:sz w:val="24"/>
          <w:szCs w:val="24"/>
        </w:rPr>
        <w:t xml:space="preserve">. </w:t>
      </w:r>
      <w:proofErr w:type="spellStart"/>
      <w:r>
        <w:rPr>
          <w:noProof w:val="0"/>
          <w:sz w:val="24"/>
          <w:szCs w:val="24"/>
        </w:rPr>
        <w:t>dr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Darko</w:t>
      </w:r>
      <w:proofErr w:type="spellEnd"/>
      <w:r w:rsidR="005C7D7B" w:rsidRPr="00542ADF">
        <w:rPr>
          <w:noProof w:val="0"/>
          <w:sz w:val="24"/>
          <w:szCs w:val="24"/>
        </w:rPr>
        <w:t xml:space="preserve"> </w:t>
      </w:r>
      <w:proofErr w:type="spellStart"/>
      <w:r>
        <w:rPr>
          <w:noProof w:val="0"/>
          <w:sz w:val="24"/>
          <w:szCs w:val="24"/>
        </w:rPr>
        <w:t>Laketić</w:t>
      </w:r>
      <w:proofErr w:type="spellEnd"/>
      <w:r w:rsidR="005C7D7B" w:rsidRPr="00542ADF">
        <w:rPr>
          <w:noProof w:val="0"/>
          <w:sz w:val="24"/>
          <w:szCs w:val="24"/>
        </w:rPr>
        <w:t xml:space="preserve">, </w:t>
      </w:r>
      <w:proofErr w:type="spellStart"/>
      <w:r>
        <w:rPr>
          <w:noProof w:val="0"/>
          <w:sz w:val="24"/>
          <w:szCs w:val="24"/>
        </w:rPr>
        <w:t>p</w:t>
      </w:r>
      <w:r>
        <w:rPr>
          <w:color w:val="000000"/>
          <w:sz w:val="24"/>
          <w:szCs w:val="24"/>
        </w:rPr>
        <w:t>redsednik</w:t>
      </w:r>
      <w:proofErr w:type="spellEnd"/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5C7D7B" w:rsidRPr="00542A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pohvalio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ovim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budžetom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predloženo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povećanje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ukupno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opredeljenih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sredstava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razdeo</w:t>
      </w:r>
      <w:r w:rsidR="005C7D7B" w:rsidRPr="00542ADF">
        <w:rPr>
          <w:color w:val="000000"/>
          <w:sz w:val="24"/>
          <w:szCs w:val="24"/>
        </w:rPr>
        <w:t xml:space="preserve"> 27 – </w:t>
      </w:r>
      <w:r>
        <w:rPr>
          <w:color w:val="000000"/>
          <w:sz w:val="24"/>
          <w:szCs w:val="24"/>
        </w:rPr>
        <w:t>Ministarstvo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zdravlja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odnosu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budžet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5C7D7B" w:rsidRPr="00542ADF">
        <w:rPr>
          <w:color w:val="000000"/>
          <w:sz w:val="24"/>
          <w:szCs w:val="24"/>
        </w:rPr>
        <w:t xml:space="preserve"> 2018.</w:t>
      </w:r>
      <w:proofErr w:type="gramEnd"/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godinu</w:t>
      </w:r>
      <w:r w:rsidR="005C7D7B" w:rsidRPr="00542AD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posebno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potrebe</w:t>
      </w:r>
      <w:r w:rsidR="005C7D7B" w:rsidRPr="00542AD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proofErr w:type="spellStart"/>
      <w:r>
        <w:rPr>
          <w:bCs/>
          <w:noProof w:val="0"/>
          <w:sz w:val="24"/>
          <w:szCs w:val="24"/>
        </w:rPr>
        <w:t>udžetskog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fonda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lečenje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oboljenja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stanja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ili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povreda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se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ne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mogu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uspešno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lečiti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Republici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Srbiji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to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iznosu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skoro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dvostruko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većem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odnosu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na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tekuće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 </w:t>
      </w:r>
      <w:proofErr w:type="spellStart"/>
      <w:r>
        <w:rPr>
          <w:bCs/>
          <w:noProof w:val="0"/>
          <w:sz w:val="24"/>
          <w:szCs w:val="24"/>
        </w:rPr>
        <w:t>godine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. </w:t>
      </w:r>
      <w:proofErr w:type="spellStart"/>
      <w:proofErr w:type="gramStart"/>
      <w:r>
        <w:rPr>
          <w:bCs/>
          <w:noProof w:val="0"/>
          <w:sz w:val="24"/>
          <w:szCs w:val="24"/>
        </w:rPr>
        <w:t>Takođe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više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je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opredeljeno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programe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podrške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ostvarenju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iz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obaveznog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zdravstvenog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osiguranja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kao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prevencije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kontrole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vodećih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hroničnih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nezaraznih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oboljenja</w:t>
      </w:r>
      <w:proofErr w:type="spellEnd"/>
      <w:r w:rsidR="005C7D7B" w:rsidRPr="00542ADF">
        <w:rPr>
          <w:bCs/>
          <w:noProof w:val="0"/>
          <w:sz w:val="24"/>
          <w:szCs w:val="24"/>
        </w:rPr>
        <w:t>.</w:t>
      </w:r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Smatra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da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će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budžetom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predložene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kvantitativne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promene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uz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dominantnu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ulogu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RFZO</w:t>
      </w:r>
      <w:r w:rsidR="005C7D7B" w:rsidRPr="00542ADF">
        <w:rPr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a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kontroli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trošenja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ovih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uz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saradnju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Ministarstvom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zdravlja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doprineti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unapređenju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kvaliteta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pružanja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zdravstvene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zaštite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razvoju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zdravstvenog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sistema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Republike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Srbije</w:t>
      </w:r>
      <w:proofErr w:type="spellEnd"/>
      <w:r w:rsidR="005C7D7B" w:rsidRPr="00542ADF">
        <w:rPr>
          <w:bCs/>
          <w:noProof w:val="0"/>
          <w:sz w:val="24"/>
          <w:szCs w:val="24"/>
        </w:rPr>
        <w:t>.</w:t>
      </w:r>
    </w:p>
    <w:p w:rsidR="00FB5D5D" w:rsidRPr="00542ADF" w:rsidRDefault="00073BBD" w:rsidP="00E62FB8">
      <w:pPr>
        <w:widowControl/>
        <w:tabs>
          <w:tab w:val="clear" w:pos="1440"/>
        </w:tabs>
        <w:ind w:firstLine="720"/>
        <w:rPr>
          <w:sz w:val="24"/>
          <w:szCs w:val="24"/>
        </w:rPr>
      </w:pPr>
      <w:proofErr w:type="spellStart"/>
      <w:r>
        <w:rPr>
          <w:bCs/>
          <w:noProof w:val="0"/>
          <w:sz w:val="24"/>
          <w:szCs w:val="24"/>
        </w:rPr>
        <w:t>Odbor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je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u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skladu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sa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članom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173. </w:t>
      </w:r>
      <w:proofErr w:type="spellStart"/>
      <w:proofErr w:type="gramStart"/>
      <w:r>
        <w:rPr>
          <w:bCs/>
          <w:noProof w:val="0"/>
          <w:sz w:val="24"/>
          <w:szCs w:val="24"/>
        </w:rPr>
        <w:t>stav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2. </w:t>
      </w:r>
      <w:proofErr w:type="spellStart"/>
      <w:r>
        <w:rPr>
          <w:bCs/>
          <w:noProof w:val="0"/>
          <w:sz w:val="24"/>
          <w:szCs w:val="24"/>
        </w:rPr>
        <w:t>Poslovnika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Narodne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skupštine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odlučio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većinom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glasova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(10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2 </w:t>
      </w:r>
      <w:proofErr w:type="spellStart"/>
      <w:r>
        <w:rPr>
          <w:bCs/>
          <w:noProof w:val="0"/>
          <w:sz w:val="24"/>
          <w:szCs w:val="24"/>
        </w:rPr>
        <w:t>nije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glasalo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proofErr w:type="gramStart"/>
      <w:r>
        <w:rPr>
          <w:bCs/>
          <w:noProof w:val="0"/>
          <w:sz w:val="24"/>
          <w:szCs w:val="24"/>
        </w:rPr>
        <w:t>od</w:t>
      </w:r>
      <w:proofErr w:type="spellEnd"/>
      <w:proofErr w:type="gram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ukupno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12 </w:t>
      </w:r>
      <w:proofErr w:type="spellStart"/>
      <w:r>
        <w:rPr>
          <w:bCs/>
          <w:noProof w:val="0"/>
          <w:sz w:val="24"/>
          <w:szCs w:val="24"/>
        </w:rPr>
        <w:t>prisutnih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) </w:t>
      </w:r>
      <w:r>
        <w:rPr>
          <w:bCs/>
          <w:noProof w:val="0"/>
          <w:sz w:val="24"/>
          <w:szCs w:val="24"/>
        </w:rPr>
        <w:t>da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predloži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Odboru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finansije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republički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kontrolu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trošenja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javnih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/>
          <w:bCs/>
          <w:noProof w:val="0"/>
          <w:sz w:val="24"/>
          <w:szCs w:val="24"/>
        </w:rPr>
        <w:t>da</w:t>
      </w:r>
      <w:r w:rsidR="005C7D7B" w:rsidRPr="00542ADF">
        <w:rPr>
          <w:b/>
          <w:bCs/>
          <w:noProof w:val="0"/>
          <w:sz w:val="24"/>
          <w:szCs w:val="24"/>
        </w:rPr>
        <w:t xml:space="preserve"> </w:t>
      </w:r>
      <w:proofErr w:type="spellStart"/>
      <w:r>
        <w:rPr>
          <w:b/>
          <w:bCs/>
          <w:noProof w:val="0"/>
          <w:sz w:val="24"/>
          <w:szCs w:val="24"/>
        </w:rPr>
        <w:t>prihvati</w:t>
      </w:r>
      <w:proofErr w:type="spellEnd"/>
      <w:r w:rsidR="005C7D7B" w:rsidRPr="00542ADF">
        <w:rPr>
          <w:b/>
          <w:bCs/>
          <w:noProof w:val="0"/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budžetu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godinu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Razdeo</w:t>
      </w:r>
      <w:r w:rsidR="005C7D7B" w:rsidRPr="00542ADF">
        <w:rPr>
          <w:sz w:val="24"/>
          <w:szCs w:val="24"/>
        </w:rPr>
        <w:t xml:space="preserve"> 27 - </w:t>
      </w:r>
      <w:r>
        <w:rPr>
          <w:sz w:val="24"/>
          <w:szCs w:val="24"/>
        </w:rPr>
        <w:t>Ministarstvo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Predlogom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davanju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saglasnosti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plan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fonda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zdravstveno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osiguranje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2019. </w:t>
      </w:r>
      <w:r>
        <w:rPr>
          <w:sz w:val="24"/>
          <w:szCs w:val="24"/>
        </w:rPr>
        <w:t>godinu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podnela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načelu</w:t>
      </w:r>
      <w:r w:rsidR="005C7D7B" w:rsidRPr="00542ADF">
        <w:rPr>
          <w:sz w:val="24"/>
          <w:szCs w:val="24"/>
        </w:rPr>
        <w:t>.</w:t>
      </w:r>
    </w:p>
    <w:p w:rsidR="00864991" w:rsidRDefault="00073BBD" w:rsidP="00E62FB8">
      <w:pPr>
        <w:widowControl/>
        <w:tabs>
          <w:tab w:val="clear" w:pos="1440"/>
        </w:tabs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Za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izvestioca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5C7D7B" w:rsidRPr="00542ADF">
        <w:rPr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Odbora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za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finansije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, </w:t>
      </w:r>
      <w:proofErr w:type="spellStart"/>
      <w:r>
        <w:rPr>
          <w:bCs/>
          <w:noProof w:val="0"/>
          <w:sz w:val="24"/>
          <w:szCs w:val="24"/>
        </w:rPr>
        <w:t>republički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budžet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i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kontrolu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trošenja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javnih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proofErr w:type="spellStart"/>
      <w:r>
        <w:rPr>
          <w:bCs/>
          <w:noProof w:val="0"/>
          <w:sz w:val="24"/>
          <w:szCs w:val="24"/>
        </w:rPr>
        <w:t>sredstava</w:t>
      </w:r>
      <w:proofErr w:type="spellEnd"/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je</w:t>
      </w:r>
      <w:r w:rsidR="005C7D7B" w:rsidRPr="00542ADF">
        <w:rPr>
          <w:bCs/>
          <w:noProof w:val="0"/>
          <w:sz w:val="24"/>
          <w:szCs w:val="24"/>
        </w:rPr>
        <w:t xml:space="preserve"> </w:t>
      </w:r>
      <w:r>
        <w:rPr>
          <w:sz w:val="24"/>
          <w:szCs w:val="24"/>
        </w:rPr>
        <w:t>određen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doc</w:t>
      </w:r>
      <w:r w:rsidR="005C7D7B" w:rsidRPr="00542ADF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Laketić</w:t>
      </w:r>
      <w:r w:rsidR="005C7D7B" w:rsidRPr="00542ADF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5C7D7B" w:rsidRPr="00542ADF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5C7D7B" w:rsidRPr="00542ADF">
        <w:rPr>
          <w:sz w:val="24"/>
          <w:szCs w:val="24"/>
        </w:rPr>
        <w:t>.</w:t>
      </w:r>
      <w:proofErr w:type="gramEnd"/>
    </w:p>
    <w:p w:rsidR="00596F13" w:rsidRPr="00542ADF" w:rsidRDefault="00D95A78" w:rsidP="00596F13">
      <w:pPr>
        <w:tabs>
          <w:tab w:val="clear" w:pos="1440"/>
          <w:tab w:val="left" w:pos="709"/>
        </w:tabs>
        <w:ind w:firstLine="720"/>
        <w:rPr>
          <w:b/>
          <w:noProof w:val="0"/>
          <w:sz w:val="24"/>
          <w:szCs w:val="24"/>
        </w:rPr>
      </w:pPr>
    </w:p>
    <w:p w:rsidR="004C7D39" w:rsidRPr="00542ADF" w:rsidRDefault="005C7D7B" w:rsidP="001C4C1E">
      <w:pPr>
        <w:tabs>
          <w:tab w:val="clear" w:pos="1440"/>
          <w:tab w:val="left" w:pos="709"/>
        </w:tabs>
        <w:rPr>
          <w:noProof w:val="0"/>
          <w:sz w:val="24"/>
          <w:szCs w:val="24"/>
          <w:lang w:val="ru-RU"/>
        </w:rPr>
      </w:pPr>
      <w:r w:rsidRPr="00542ADF">
        <w:rPr>
          <w:b/>
          <w:noProof w:val="0"/>
          <w:sz w:val="24"/>
          <w:szCs w:val="24"/>
        </w:rPr>
        <w:tab/>
        <w:t xml:space="preserve"> </w:t>
      </w:r>
      <w:r w:rsidR="00073BBD">
        <w:rPr>
          <w:b/>
          <w:noProof w:val="0"/>
          <w:sz w:val="24"/>
          <w:szCs w:val="24"/>
          <w:lang w:val="ru-RU"/>
        </w:rPr>
        <w:t>Druga</w:t>
      </w:r>
      <w:r w:rsidRPr="00542ADF">
        <w:rPr>
          <w:b/>
          <w:noProof w:val="0"/>
          <w:sz w:val="24"/>
          <w:szCs w:val="24"/>
          <w:lang w:val="ru-RU"/>
        </w:rPr>
        <w:t xml:space="preserve"> </w:t>
      </w:r>
      <w:r w:rsidR="00073BBD">
        <w:rPr>
          <w:b/>
          <w:noProof w:val="0"/>
          <w:sz w:val="24"/>
          <w:szCs w:val="24"/>
          <w:lang w:val="ru-RU"/>
        </w:rPr>
        <w:t>tačka</w:t>
      </w:r>
      <w:r w:rsidRPr="00542ADF">
        <w:rPr>
          <w:b/>
          <w:noProof w:val="0"/>
          <w:sz w:val="24"/>
          <w:szCs w:val="24"/>
          <w:lang w:val="ru-RU"/>
        </w:rPr>
        <w:t xml:space="preserve"> </w:t>
      </w:r>
      <w:r w:rsidR="00073BBD">
        <w:rPr>
          <w:b/>
          <w:noProof w:val="0"/>
          <w:sz w:val="24"/>
          <w:szCs w:val="24"/>
          <w:lang w:val="ru-RU"/>
        </w:rPr>
        <w:t>dnevnog</w:t>
      </w:r>
      <w:r w:rsidRPr="00542ADF">
        <w:rPr>
          <w:b/>
          <w:noProof w:val="0"/>
          <w:sz w:val="24"/>
          <w:szCs w:val="24"/>
          <w:lang w:val="ru-RU"/>
        </w:rPr>
        <w:t xml:space="preserve"> </w:t>
      </w:r>
      <w:r w:rsidR="00073BBD">
        <w:rPr>
          <w:b/>
          <w:noProof w:val="0"/>
          <w:sz w:val="24"/>
          <w:szCs w:val="24"/>
          <w:lang w:val="ru-RU"/>
        </w:rPr>
        <w:t>reda</w:t>
      </w:r>
      <w:r w:rsidRPr="00542ADF">
        <w:rPr>
          <w:b/>
          <w:noProof w:val="0"/>
          <w:sz w:val="24"/>
          <w:szCs w:val="24"/>
          <w:lang w:val="ru-RU"/>
        </w:rPr>
        <w:t xml:space="preserve"> –</w:t>
      </w:r>
      <w:r w:rsidR="00073BBD">
        <w:rPr>
          <w:noProof w:val="0"/>
          <w:sz w:val="24"/>
          <w:szCs w:val="24"/>
          <w:lang w:val="ru-RU"/>
        </w:rPr>
        <w:t>Razno</w:t>
      </w:r>
    </w:p>
    <w:p w:rsidR="00DF4F2F" w:rsidRPr="00542ADF" w:rsidRDefault="005C7D7B" w:rsidP="004C7D39">
      <w:pPr>
        <w:rPr>
          <w:noProof w:val="0"/>
          <w:sz w:val="24"/>
          <w:szCs w:val="24"/>
        </w:rPr>
      </w:pPr>
      <w:bookmarkStart w:id="0" w:name="_GoBack"/>
      <w:bookmarkEnd w:id="0"/>
      <w:r w:rsidRPr="00542ADF">
        <w:rPr>
          <w:noProof w:val="0"/>
          <w:sz w:val="24"/>
          <w:szCs w:val="24"/>
        </w:rPr>
        <w:t xml:space="preserve">            </w:t>
      </w:r>
      <w:proofErr w:type="spellStart"/>
      <w:r w:rsidR="00073BBD">
        <w:rPr>
          <w:noProof w:val="0"/>
          <w:sz w:val="24"/>
          <w:szCs w:val="24"/>
        </w:rPr>
        <w:t>Povodom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ove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tačke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dnevnog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reda</w:t>
      </w:r>
      <w:proofErr w:type="spellEnd"/>
      <w:r w:rsidRPr="00542ADF">
        <w:rPr>
          <w:noProof w:val="0"/>
          <w:sz w:val="24"/>
          <w:szCs w:val="24"/>
        </w:rPr>
        <w:t xml:space="preserve">, </w:t>
      </w:r>
      <w:proofErr w:type="spellStart"/>
      <w:r w:rsidR="00073BBD">
        <w:rPr>
          <w:noProof w:val="0"/>
          <w:sz w:val="24"/>
          <w:szCs w:val="24"/>
        </w:rPr>
        <w:t>nije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bilo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predloga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ni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diskusije</w:t>
      </w:r>
      <w:proofErr w:type="spellEnd"/>
      <w:r w:rsidRPr="00542ADF">
        <w:rPr>
          <w:noProof w:val="0"/>
          <w:sz w:val="24"/>
          <w:szCs w:val="24"/>
        </w:rPr>
        <w:t>.</w:t>
      </w:r>
    </w:p>
    <w:p w:rsidR="004C7D39" w:rsidRPr="00542ADF" w:rsidRDefault="00D95A78" w:rsidP="004C7D39">
      <w:pPr>
        <w:rPr>
          <w:sz w:val="24"/>
          <w:szCs w:val="24"/>
        </w:rPr>
      </w:pPr>
    </w:p>
    <w:p w:rsidR="00DF4F2F" w:rsidRPr="00542ADF" w:rsidRDefault="005C7D7B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  <w:r w:rsidRPr="00542ADF">
        <w:rPr>
          <w:noProof w:val="0"/>
          <w:sz w:val="24"/>
          <w:szCs w:val="24"/>
        </w:rPr>
        <w:tab/>
      </w:r>
      <w:proofErr w:type="spellStart"/>
      <w:r w:rsidR="00073BBD">
        <w:rPr>
          <w:noProof w:val="0"/>
          <w:sz w:val="24"/>
          <w:szCs w:val="24"/>
        </w:rPr>
        <w:t>Sednica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je</w:t>
      </w:r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završena</w:t>
      </w:r>
      <w:proofErr w:type="spellEnd"/>
      <w:r w:rsidRPr="00542ADF">
        <w:rPr>
          <w:noProof w:val="0"/>
          <w:sz w:val="24"/>
          <w:szCs w:val="24"/>
        </w:rPr>
        <w:t xml:space="preserve"> </w:t>
      </w:r>
      <w:r w:rsidR="00073BBD">
        <w:rPr>
          <w:noProof w:val="0"/>
          <w:sz w:val="24"/>
          <w:szCs w:val="24"/>
        </w:rPr>
        <w:t>u</w:t>
      </w:r>
      <w:r w:rsidRPr="00542ADF">
        <w:rPr>
          <w:noProof w:val="0"/>
          <w:sz w:val="24"/>
          <w:szCs w:val="24"/>
        </w:rPr>
        <w:t xml:space="preserve"> 10</w:t>
      </w:r>
      <w:proofErr w:type="gramStart"/>
      <w:r w:rsidRPr="00542ADF">
        <w:rPr>
          <w:noProof w:val="0"/>
          <w:sz w:val="24"/>
          <w:szCs w:val="24"/>
        </w:rPr>
        <w:t>,50</w:t>
      </w:r>
      <w:proofErr w:type="gramEnd"/>
      <w:r w:rsidRPr="00542ADF">
        <w:rPr>
          <w:noProof w:val="0"/>
          <w:sz w:val="24"/>
          <w:szCs w:val="24"/>
        </w:rPr>
        <w:t xml:space="preserve"> </w:t>
      </w:r>
      <w:proofErr w:type="spellStart"/>
      <w:r w:rsidR="00073BBD">
        <w:rPr>
          <w:noProof w:val="0"/>
          <w:sz w:val="24"/>
          <w:szCs w:val="24"/>
        </w:rPr>
        <w:t>časova</w:t>
      </w:r>
      <w:proofErr w:type="spellEnd"/>
      <w:r w:rsidRPr="00542ADF">
        <w:rPr>
          <w:noProof w:val="0"/>
          <w:sz w:val="24"/>
          <w:szCs w:val="24"/>
        </w:rPr>
        <w:t>.</w:t>
      </w:r>
    </w:p>
    <w:p w:rsidR="004C7D39" w:rsidRPr="00542ADF" w:rsidRDefault="00D95A78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4C7D39" w:rsidRPr="00542ADF" w:rsidRDefault="00D95A78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261E1" w:rsidRPr="00542ADF" w:rsidRDefault="00D95A78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1261E1" w:rsidRPr="00542ADF" w:rsidRDefault="00D95A78" w:rsidP="00894A86">
      <w:pPr>
        <w:widowControl/>
        <w:tabs>
          <w:tab w:val="left" w:pos="720"/>
        </w:tabs>
        <w:rPr>
          <w:noProof w:val="0"/>
          <w:sz w:val="24"/>
          <w:szCs w:val="24"/>
        </w:rPr>
      </w:pPr>
    </w:p>
    <w:p w:rsidR="00631EDA" w:rsidRPr="00542ADF" w:rsidRDefault="005C7D7B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542ADF">
        <w:rPr>
          <w:noProof w:val="0"/>
          <w:sz w:val="24"/>
          <w:szCs w:val="24"/>
        </w:rPr>
        <w:t xml:space="preserve">   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Pr="00542ADF">
        <w:rPr>
          <w:rFonts w:eastAsiaTheme="minorEastAsia"/>
          <w:noProof w:val="0"/>
          <w:sz w:val="24"/>
          <w:szCs w:val="24"/>
        </w:rPr>
        <w:t xml:space="preserve"> 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542ADF" w:rsidRDefault="005C7D7B" w:rsidP="00894A86">
      <w:pPr>
        <w:widowControl/>
        <w:tabs>
          <w:tab w:val="left" w:pos="960"/>
        </w:tabs>
        <w:rPr>
          <w:rFonts w:eastAsiaTheme="minorEastAsia"/>
          <w:noProof w:val="0"/>
          <w:sz w:val="24"/>
          <w:szCs w:val="24"/>
          <w:lang w:val="sr-Cyrl-CS"/>
        </w:rPr>
      </w:pP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   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SEKRETAR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PREDSEDNIK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</w:p>
    <w:p w:rsidR="00DF4F2F" w:rsidRPr="00542ADF" w:rsidRDefault="005C7D7B" w:rsidP="00425D53">
      <w:pPr>
        <w:widowControl/>
        <w:tabs>
          <w:tab w:val="left" w:pos="960"/>
        </w:tabs>
        <w:rPr>
          <w:sz w:val="24"/>
          <w:szCs w:val="24"/>
        </w:rPr>
      </w:pP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Božana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Vojinović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                                                                     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Doc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.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dr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Darko</w:t>
      </w:r>
      <w:r w:rsidRPr="00542ADF">
        <w:rPr>
          <w:rFonts w:eastAsiaTheme="minorEastAsia"/>
          <w:noProof w:val="0"/>
          <w:sz w:val="24"/>
          <w:szCs w:val="24"/>
          <w:lang w:val="sr-Cyrl-CS"/>
        </w:rPr>
        <w:t xml:space="preserve"> </w:t>
      </w:r>
      <w:r w:rsidR="00073BBD">
        <w:rPr>
          <w:rFonts w:eastAsiaTheme="minorEastAsia"/>
          <w:noProof w:val="0"/>
          <w:sz w:val="24"/>
          <w:szCs w:val="24"/>
          <w:lang w:val="sr-Cyrl-CS"/>
        </w:rPr>
        <w:t>Laketić</w:t>
      </w:r>
    </w:p>
    <w:sectPr w:rsidR="00DF4F2F" w:rsidRPr="00542ADF" w:rsidSect="000D0BCB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78" w:rsidRDefault="00D95A78">
      <w:r>
        <w:separator/>
      </w:r>
    </w:p>
  </w:endnote>
  <w:endnote w:type="continuationSeparator" w:id="0">
    <w:p w:rsidR="00D95A78" w:rsidRDefault="00D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78" w:rsidRDefault="00D95A78">
      <w:r>
        <w:separator/>
      </w:r>
    </w:p>
  </w:footnote>
  <w:footnote w:type="continuationSeparator" w:id="0">
    <w:p w:rsidR="00D95A78" w:rsidRDefault="00D95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14200"/>
      <w:docPartObj>
        <w:docPartGallery w:val="Page Numbers (Top of Page)"/>
        <w:docPartUnique/>
      </w:docPartObj>
    </w:sdtPr>
    <w:sdtEndPr>
      <w:rPr>
        <w:b w:val="0"/>
        <w:noProof/>
        <w:u w:val="none"/>
      </w:rPr>
    </w:sdtEndPr>
    <w:sdtContent>
      <w:p w:rsidR="000D0BCB" w:rsidRPr="000D0BCB" w:rsidRDefault="005C7D7B">
        <w:pPr>
          <w:pStyle w:val="Header"/>
          <w:jc w:val="center"/>
          <w:rPr>
            <w:b w:val="0"/>
            <w:u w:val="none"/>
          </w:rPr>
        </w:pPr>
        <w:r w:rsidRPr="000D0BCB">
          <w:rPr>
            <w:b w:val="0"/>
            <w:u w:val="none"/>
          </w:rPr>
          <w:fldChar w:fldCharType="begin"/>
        </w:r>
        <w:r w:rsidRPr="000D0BCB">
          <w:rPr>
            <w:b w:val="0"/>
            <w:u w:val="none"/>
          </w:rPr>
          <w:instrText xml:space="preserve"> PAGE   \* MERGEFORMAT </w:instrText>
        </w:r>
        <w:r w:rsidRPr="000D0BCB">
          <w:rPr>
            <w:b w:val="0"/>
            <w:u w:val="none"/>
          </w:rPr>
          <w:fldChar w:fldCharType="separate"/>
        </w:r>
        <w:r w:rsidR="00602318">
          <w:rPr>
            <w:b w:val="0"/>
            <w:noProof/>
            <w:u w:val="none"/>
          </w:rPr>
          <w:t>3</w:t>
        </w:r>
        <w:r w:rsidRPr="000D0BCB">
          <w:rPr>
            <w:b w:val="0"/>
            <w:noProof/>
            <w:u w:val="none"/>
          </w:rPr>
          <w:fldChar w:fldCharType="end"/>
        </w:r>
      </w:p>
    </w:sdtContent>
  </w:sdt>
  <w:p w:rsidR="000D0BCB" w:rsidRDefault="00D95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D63144"/>
    <w:lvl w:ilvl="0">
      <w:numFmt w:val="bullet"/>
      <w:lvlText w:val="*"/>
      <w:lvlJc w:val="left"/>
    </w:lvl>
  </w:abstractNum>
  <w:abstractNum w:abstractNumId="1">
    <w:nsid w:val="0CAB319C"/>
    <w:multiLevelType w:val="hybridMultilevel"/>
    <w:tmpl w:val="EDE2A884"/>
    <w:lvl w:ilvl="0" w:tplc="EB90717C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9DA517C" w:tentative="1">
      <w:start w:val="1"/>
      <w:numFmt w:val="lowerLetter"/>
      <w:lvlText w:val="%2."/>
      <w:lvlJc w:val="left"/>
      <w:pPr>
        <w:ind w:left="938" w:hanging="360"/>
      </w:pPr>
    </w:lvl>
    <w:lvl w:ilvl="2" w:tplc="53B2485E" w:tentative="1">
      <w:start w:val="1"/>
      <w:numFmt w:val="lowerRoman"/>
      <w:lvlText w:val="%3."/>
      <w:lvlJc w:val="right"/>
      <w:pPr>
        <w:ind w:left="1658" w:hanging="180"/>
      </w:pPr>
    </w:lvl>
    <w:lvl w:ilvl="3" w:tplc="A1E67C02" w:tentative="1">
      <w:start w:val="1"/>
      <w:numFmt w:val="decimal"/>
      <w:lvlText w:val="%4."/>
      <w:lvlJc w:val="left"/>
      <w:pPr>
        <w:ind w:left="2378" w:hanging="360"/>
      </w:pPr>
    </w:lvl>
    <w:lvl w:ilvl="4" w:tplc="CB980F4C" w:tentative="1">
      <w:start w:val="1"/>
      <w:numFmt w:val="lowerLetter"/>
      <w:lvlText w:val="%5."/>
      <w:lvlJc w:val="left"/>
      <w:pPr>
        <w:ind w:left="3098" w:hanging="360"/>
      </w:pPr>
    </w:lvl>
    <w:lvl w:ilvl="5" w:tplc="42C4DA24" w:tentative="1">
      <w:start w:val="1"/>
      <w:numFmt w:val="lowerRoman"/>
      <w:lvlText w:val="%6."/>
      <w:lvlJc w:val="right"/>
      <w:pPr>
        <w:ind w:left="3818" w:hanging="180"/>
      </w:pPr>
    </w:lvl>
    <w:lvl w:ilvl="6" w:tplc="2E70C742" w:tentative="1">
      <w:start w:val="1"/>
      <w:numFmt w:val="decimal"/>
      <w:lvlText w:val="%7."/>
      <w:lvlJc w:val="left"/>
      <w:pPr>
        <w:ind w:left="4538" w:hanging="360"/>
      </w:pPr>
    </w:lvl>
    <w:lvl w:ilvl="7" w:tplc="DA989FCE" w:tentative="1">
      <w:start w:val="1"/>
      <w:numFmt w:val="lowerLetter"/>
      <w:lvlText w:val="%8."/>
      <w:lvlJc w:val="left"/>
      <w:pPr>
        <w:ind w:left="5258" w:hanging="360"/>
      </w:pPr>
    </w:lvl>
    <w:lvl w:ilvl="8" w:tplc="27681902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D0E73F6"/>
    <w:multiLevelType w:val="hybridMultilevel"/>
    <w:tmpl w:val="7D42C15A"/>
    <w:lvl w:ilvl="0" w:tplc="4C8CF1A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742060B0">
      <w:start w:val="1"/>
      <w:numFmt w:val="lowerLetter"/>
      <w:lvlText w:val="%2."/>
      <w:lvlJc w:val="left"/>
      <w:pPr>
        <w:ind w:left="1440" w:hanging="360"/>
      </w:pPr>
    </w:lvl>
    <w:lvl w:ilvl="2" w:tplc="B6EE3D32">
      <w:start w:val="1"/>
      <w:numFmt w:val="lowerRoman"/>
      <w:lvlText w:val="%3."/>
      <w:lvlJc w:val="right"/>
      <w:pPr>
        <w:ind w:left="2160" w:hanging="180"/>
      </w:pPr>
    </w:lvl>
    <w:lvl w:ilvl="3" w:tplc="00B2E3A2">
      <w:start w:val="1"/>
      <w:numFmt w:val="decimal"/>
      <w:lvlText w:val="%4."/>
      <w:lvlJc w:val="left"/>
      <w:pPr>
        <w:ind w:left="2880" w:hanging="360"/>
      </w:pPr>
    </w:lvl>
    <w:lvl w:ilvl="4" w:tplc="59F21A6C">
      <w:start w:val="1"/>
      <w:numFmt w:val="lowerLetter"/>
      <w:lvlText w:val="%5."/>
      <w:lvlJc w:val="left"/>
      <w:pPr>
        <w:ind w:left="3600" w:hanging="360"/>
      </w:pPr>
    </w:lvl>
    <w:lvl w:ilvl="5" w:tplc="226E3B60">
      <w:start w:val="1"/>
      <w:numFmt w:val="lowerRoman"/>
      <w:lvlText w:val="%6."/>
      <w:lvlJc w:val="right"/>
      <w:pPr>
        <w:ind w:left="4320" w:hanging="180"/>
      </w:pPr>
    </w:lvl>
    <w:lvl w:ilvl="6" w:tplc="4D8450E0">
      <w:start w:val="1"/>
      <w:numFmt w:val="decimal"/>
      <w:lvlText w:val="%7."/>
      <w:lvlJc w:val="left"/>
      <w:pPr>
        <w:ind w:left="5040" w:hanging="360"/>
      </w:pPr>
    </w:lvl>
    <w:lvl w:ilvl="7" w:tplc="1B365BB2">
      <w:start w:val="1"/>
      <w:numFmt w:val="lowerLetter"/>
      <w:lvlText w:val="%8."/>
      <w:lvlJc w:val="left"/>
      <w:pPr>
        <w:ind w:left="5760" w:hanging="360"/>
      </w:pPr>
    </w:lvl>
    <w:lvl w:ilvl="8" w:tplc="3A02E0B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0D55"/>
    <w:multiLevelType w:val="hybridMultilevel"/>
    <w:tmpl w:val="221E434A"/>
    <w:lvl w:ilvl="0" w:tplc="CC94E542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086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B4EB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EF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ECD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60D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039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CF6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65A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F1C94"/>
    <w:multiLevelType w:val="hybridMultilevel"/>
    <w:tmpl w:val="8C1A5D6E"/>
    <w:lvl w:ilvl="0" w:tplc="8376E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DD45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E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7050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C1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66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C6C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50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771B0"/>
    <w:multiLevelType w:val="hybridMultilevel"/>
    <w:tmpl w:val="92BCB2C8"/>
    <w:lvl w:ilvl="0" w:tplc="B13E15A8">
      <w:start w:val="1"/>
      <w:numFmt w:val="decimal"/>
      <w:lvlText w:val="%1."/>
      <w:lvlJc w:val="left"/>
      <w:pPr>
        <w:ind w:left="1554" w:hanging="360"/>
      </w:pPr>
      <w:rPr>
        <w:rFonts w:ascii="Times New Roman" w:eastAsia="Times New Roman" w:hAnsi="Times New Roman" w:cs="Times New Roman"/>
      </w:rPr>
    </w:lvl>
    <w:lvl w:ilvl="1" w:tplc="15002828">
      <w:start w:val="1"/>
      <w:numFmt w:val="lowerLetter"/>
      <w:lvlText w:val="%2."/>
      <w:lvlJc w:val="left"/>
      <w:pPr>
        <w:ind w:left="2274" w:hanging="360"/>
      </w:pPr>
    </w:lvl>
    <w:lvl w:ilvl="2" w:tplc="E242BF50">
      <w:start w:val="1"/>
      <w:numFmt w:val="lowerRoman"/>
      <w:lvlText w:val="%3."/>
      <w:lvlJc w:val="right"/>
      <w:pPr>
        <w:ind w:left="2994" w:hanging="180"/>
      </w:pPr>
    </w:lvl>
    <w:lvl w:ilvl="3" w:tplc="DFFA10E6">
      <w:start w:val="1"/>
      <w:numFmt w:val="decimal"/>
      <w:lvlText w:val="%4."/>
      <w:lvlJc w:val="left"/>
      <w:pPr>
        <w:ind w:left="3714" w:hanging="360"/>
      </w:pPr>
    </w:lvl>
    <w:lvl w:ilvl="4" w:tplc="B57628A0">
      <w:start w:val="1"/>
      <w:numFmt w:val="lowerLetter"/>
      <w:lvlText w:val="%5."/>
      <w:lvlJc w:val="left"/>
      <w:pPr>
        <w:ind w:left="4434" w:hanging="360"/>
      </w:pPr>
    </w:lvl>
    <w:lvl w:ilvl="5" w:tplc="FC6E96E2">
      <w:start w:val="1"/>
      <w:numFmt w:val="lowerRoman"/>
      <w:lvlText w:val="%6."/>
      <w:lvlJc w:val="right"/>
      <w:pPr>
        <w:ind w:left="5154" w:hanging="180"/>
      </w:pPr>
    </w:lvl>
    <w:lvl w:ilvl="6" w:tplc="FF90EED2">
      <w:start w:val="1"/>
      <w:numFmt w:val="decimal"/>
      <w:lvlText w:val="%7."/>
      <w:lvlJc w:val="left"/>
      <w:pPr>
        <w:ind w:left="5874" w:hanging="360"/>
      </w:pPr>
    </w:lvl>
    <w:lvl w:ilvl="7" w:tplc="A8487282">
      <w:start w:val="1"/>
      <w:numFmt w:val="lowerLetter"/>
      <w:lvlText w:val="%8."/>
      <w:lvlJc w:val="left"/>
      <w:pPr>
        <w:ind w:left="6594" w:hanging="360"/>
      </w:pPr>
    </w:lvl>
    <w:lvl w:ilvl="8" w:tplc="65BEA55C">
      <w:start w:val="1"/>
      <w:numFmt w:val="lowerRoman"/>
      <w:lvlText w:val="%9."/>
      <w:lvlJc w:val="right"/>
      <w:pPr>
        <w:ind w:left="7314" w:hanging="180"/>
      </w:pPr>
    </w:lvl>
  </w:abstractNum>
  <w:abstractNum w:abstractNumId="6">
    <w:nsid w:val="39262D95"/>
    <w:multiLevelType w:val="hybridMultilevel"/>
    <w:tmpl w:val="B5B67AB4"/>
    <w:lvl w:ilvl="0" w:tplc="0558805A">
      <w:start w:val="1"/>
      <w:numFmt w:val="decimal"/>
      <w:lvlText w:val="%1."/>
      <w:lvlJc w:val="left"/>
      <w:pPr>
        <w:ind w:left="502" w:hanging="360"/>
      </w:pPr>
    </w:lvl>
    <w:lvl w:ilvl="1" w:tplc="98989432">
      <w:start w:val="1"/>
      <w:numFmt w:val="lowerLetter"/>
      <w:lvlText w:val="%2."/>
      <w:lvlJc w:val="left"/>
      <w:pPr>
        <w:ind w:left="1222" w:hanging="360"/>
      </w:pPr>
    </w:lvl>
    <w:lvl w:ilvl="2" w:tplc="D632C98A">
      <w:start w:val="1"/>
      <w:numFmt w:val="lowerRoman"/>
      <w:lvlText w:val="%3."/>
      <w:lvlJc w:val="right"/>
      <w:pPr>
        <w:ind w:left="1942" w:hanging="180"/>
      </w:pPr>
    </w:lvl>
    <w:lvl w:ilvl="3" w:tplc="49BAF886">
      <w:start w:val="1"/>
      <w:numFmt w:val="decimal"/>
      <w:lvlText w:val="%4."/>
      <w:lvlJc w:val="left"/>
      <w:pPr>
        <w:ind w:left="2662" w:hanging="360"/>
      </w:pPr>
    </w:lvl>
    <w:lvl w:ilvl="4" w:tplc="E7C075EA">
      <w:start w:val="1"/>
      <w:numFmt w:val="lowerLetter"/>
      <w:lvlText w:val="%5."/>
      <w:lvlJc w:val="left"/>
      <w:pPr>
        <w:ind w:left="3382" w:hanging="360"/>
      </w:pPr>
    </w:lvl>
    <w:lvl w:ilvl="5" w:tplc="FE28D84C">
      <w:start w:val="1"/>
      <w:numFmt w:val="lowerRoman"/>
      <w:lvlText w:val="%6."/>
      <w:lvlJc w:val="right"/>
      <w:pPr>
        <w:ind w:left="4102" w:hanging="180"/>
      </w:pPr>
    </w:lvl>
    <w:lvl w:ilvl="6" w:tplc="9D58B342">
      <w:start w:val="1"/>
      <w:numFmt w:val="decimal"/>
      <w:lvlText w:val="%7."/>
      <w:lvlJc w:val="left"/>
      <w:pPr>
        <w:ind w:left="4822" w:hanging="360"/>
      </w:pPr>
    </w:lvl>
    <w:lvl w:ilvl="7" w:tplc="636ED9A0">
      <w:start w:val="1"/>
      <w:numFmt w:val="lowerLetter"/>
      <w:lvlText w:val="%8."/>
      <w:lvlJc w:val="left"/>
      <w:pPr>
        <w:ind w:left="5542" w:hanging="360"/>
      </w:pPr>
    </w:lvl>
    <w:lvl w:ilvl="8" w:tplc="666E2AA4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CF68F8"/>
    <w:multiLevelType w:val="hybridMultilevel"/>
    <w:tmpl w:val="5958173C"/>
    <w:lvl w:ilvl="0" w:tplc="67F24A18">
      <w:start w:val="1"/>
      <w:numFmt w:val="decimal"/>
      <w:lvlText w:val="%1."/>
      <w:lvlJc w:val="left"/>
      <w:pPr>
        <w:ind w:left="720" w:hanging="360"/>
      </w:pPr>
    </w:lvl>
    <w:lvl w:ilvl="1" w:tplc="02D05C2E">
      <w:start w:val="1"/>
      <w:numFmt w:val="lowerLetter"/>
      <w:lvlText w:val="%2."/>
      <w:lvlJc w:val="left"/>
      <w:pPr>
        <w:ind w:left="1440" w:hanging="360"/>
      </w:pPr>
    </w:lvl>
    <w:lvl w:ilvl="2" w:tplc="AA88BC76">
      <w:start w:val="1"/>
      <w:numFmt w:val="lowerRoman"/>
      <w:lvlText w:val="%3."/>
      <w:lvlJc w:val="right"/>
      <w:pPr>
        <w:ind w:left="2160" w:hanging="180"/>
      </w:pPr>
    </w:lvl>
    <w:lvl w:ilvl="3" w:tplc="A858D086">
      <w:start w:val="1"/>
      <w:numFmt w:val="decimal"/>
      <w:lvlText w:val="%4."/>
      <w:lvlJc w:val="left"/>
      <w:pPr>
        <w:ind w:left="2880" w:hanging="360"/>
      </w:pPr>
    </w:lvl>
    <w:lvl w:ilvl="4" w:tplc="1946127E">
      <w:start w:val="1"/>
      <w:numFmt w:val="lowerLetter"/>
      <w:lvlText w:val="%5."/>
      <w:lvlJc w:val="left"/>
      <w:pPr>
        <w:ind w:left="3600" w:hanging="360"/>
      </w:pPr>
    </w:lvl>
    <w:lvl w:ilvl="5" w:tplc="A8960290">
      <w:start w:val="1"/>
      <w:numFmt w:val="lowerRoman"/>
      <w:lvlText w:val="%6."/>
      <w:lvlJc w:val="right"/>
      <w:pPr>
        <w:ind w:left="4320" w:hanging="180"/>
      </w:pPr>
    </w:lvl>
    <w:lvl w:ilvl="6" w:tplc="A6769C50">
      <w:start w:val="1"/>
      <w:numFmt w:val="decimal"/>
      <w:lvlText w:val="%7."/>
      <w:lvlJc w:val="left"/>
      <w:pPr>
        <w:ind w:left="5040" w:hanging="360"/>
      </w:pPr>
    </w:lvl>
    <w:lvl w:ilvl="7" w:tplc="3D8E03C6">
      <w:start w:val="1"/>
      <w:numFmt w:val="lowerLetter"/>
      <w:lvlText w:val="%8."/>
      <w:lvlJc w:val="left"/>
      <w:pPr>
        <w:ind w:left="5760" w:hanging="360"/>
      </w:pPr>
    </w:lvl>
    <w:lvl w:ilvl="8" w:tplc="22B84E5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23CE3"/>
    <w:multiLevelType w:val="hybridMultilevel"/>
    <w:tmpl w:val="65A87046"/>
    <w:lvl w:ilvl="0" w:tplc="EC4251AA">
      <w:start w:val="4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hint="default"/>
      </w:rPr>
    </w:lvl>
    <w:lvl w:ilvl="1" w:tplc="3D2406B2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2814EA92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64020C20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93824B30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C0C4CBB2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FA9E1F72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BD4A6FD6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EE48FD6A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>
    <w:nsid w:val="6D866D2C"/>
    <w:multiLevelType w:val="hybridMultilevel"/>
    <w:tmpl w:val="C9CE957E"/>
    <w:lvl w:ilvl="0" w:tplc="972878EA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29CE2D4E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93221A04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5F4E9DBE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15CC8D0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1C4F3D8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F84B1FE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DAA21748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8856C6F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73FC52C8"/>
    <w:multiLevelType w:val="hybridMultilevel"/>
    <w:tmpl w:val="EDB243AA"/>
    <w:lvl w:ilvl="0" w:tplc="35345284">
      <w:start w:val="1"/>
      <w:numFmt w:val="decimal"/>
      <w:lvlText w:val="%1."/>
      <w:lvlJc w:val="left"/>
      <w:pPr>
        <w:ind w:left="502" w:hanging="360"/>
      </w:pPr>
    </w:lvl>
    <w:lvl w:ilvl="1" w:tplc="23CE1456">
      <w:start w:val="1"/>
      <w:numFmt w:val="lowerLetter"/>
      <w:lvlText w:val="%2."/>
      <w:lvlJc w:val="left"/>
      <w:pPr>
        <w:ind w:left="1222" w:hanging="360"/>
      </w:pPr>
    </w:lvl>
    <w:lvl w:ilvl="2" w:tplc="A204EE2A">
      <w:start w:val="1"/>
      <w:numFmt w:val="lowerRoman"/>
      <w:lvlText w:val="%3."/>
      <w:lvlJc w:val="right"/>
      <w:pPr>
        <w:ind w:left="1942" w:hanging="180"/>
      </w:pPr>
    </w:lvl>
    <w:lvl w:ilvl="3" w:tplc="5CAA69F4">
      <w:start w:val="1"/>
      <w:numFmt w:val="decimal"/>
      <w:lvlText w:val="%4."/>
      <w:lvlJc w:val="left"/>
      <w:pPr>
        <w:ind w:left="2662" w:hanging="360"/>
      </w:pPr>
    </w:lvl>
    <w:lvl w:ilvl="4" w:tplc="553A2384">
      <w:start w:val="1"/>
      <w:numFmt w:val="lowerLetter"/>
      <w:lvlText w:val="%5."/>
      <w:lvlJc w:val="left"/>
      <w:pPr>
        <w:ind w:left="3382" w:hanging="360"/>
      </w:pPr>
    </w:lvl>
    <w:lvl w:ilvl="5" w:tplc="F1FAB8E4">
      <w:start w:val="1"/>
      <w:numFmt w:val="lowerRoman"/>
      <w:lvlText w:val="%6."/>
      <w:lvlJc w:val="right"/>
      <w:pPr>
        <w:ind w:left="4102" w:hanging="180"/>
      </w:pPr>
    </w:lvl>
    <w:lvl w:ilvl="6" w:tplc="77D80EA0">
      <w:start w:val="1"/>
      <w:numFmt w:val="decimal"/>
      <w:lvlText w:val="%7."/>
      <w:lvlJc w:val="left"/>
      <w:pPr>
        <w:ind w:left="4822" w:hanging="360"/>
      </w:pPr>
    </w:lvl>
    <w:lvl w:ilvl="7" w:tplc="8012D636">
      <w:start w:val="1"/>
      <w:numFmt w:val="lowerLetter"/>
      <w:lvlText w:val="%8."/>
      <w:lvlJc w:val="left"/>
      <w:pPr>
        <w:ind w:left="5542" w:hanging="360"/>
      </w:pPr>
    </w:lvl>
    <w:lvl w:ilvl="8" w:tplc="88A81EFA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9F159F"/>
    <w:multiLevelType w:val="hybridMultilevel"/>
    <w:tmpl w:val="894C893A"/>
    <w:lvl w:ilvl="0" w:tplc="5B66C088">
      <w:start w:val="4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B700072A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4C7E124A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0AC1B04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C63C75C8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E596583C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62769F40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DFC63C60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85EE8764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FC"/>
    <w:rsid w:val="00073BBD"/>
    <w:rsid w:val="005C7D7B"/>
    <w:rsid w:val="005F75B5"/>
    <w:rsid w:val="00602318"/>
    <w:rsid w:val="00BF29FC"/>
    <w:rsid w:val="00D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21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36D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36D"/>
    <w:pPr>
      <w:widowControl/>
      <w:tabs>
        <w:tab w:val="clear" w:pos="1440"/>
      </w:tabs>
      <w:ind w:left="720"/>
      <w:contextualSpacing/>
      <w:jc w:val="left"/>
    </w:pPr>
    <w:rPr>
      <w:b/>
      <w:noProof w:val="0"/>
      <w:sz w:val="24"/>
      <w:szCs w:val="24"/>
      <w:u w:val="single"/>
    </w:rPr>
  </w:style>
  <w:style w:type="character" w:styleId="Strong">
    <w:name w:val="Strong"/>
    <w:basedOn w:val="DefaultParagraphFont"/>
    <w:uiPriority w:val="22"/>
    <w:qFormat/>
    <w:rsid w:val="005B136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BB3DB0"/>
    <w:pPr>
      <w:widowControl/>
      <w:tabs>
        <w:tab w:val="clear" w:pos="1440"/>
        <w:tab w:val="center" w:pos="4680"/>
        <w:tab w:val="right" w:pos="9360"/>
      </w:tabs>
      <w:jc w:val="left"/>
    </w:pPr>
    <w:rPr>
      <w:b/>
      <w:noProof w:val="0"/>
      <w:sz w:val="24"/>
      <w:szCs w:val="24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B3DB0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B0"/>
    <w:pPr>
      <w:widowControl/>
      <w:tabs>
        <w:tab w:val="clear" w:pos="1440"/>
      </w:tabs>
      <w:jc w:val="left"/>
    </w:pPr>
    <w:rPr>
      <w:rFonts w:ascii="Tahoma" w:hAnsi="Tahoma" w:cs="Tahoma"/>
      <w:b/>
      <w:noProof w:val="0"/>
      <w:sz w:val="16"/>
      <w:szCs w:val="16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B0"/>
    <w:rPr>
      <w:rFonts w:ascii="Tahoma" w:eastAsia="Times New Roman" w:hAnsi="Tahoma" w:cs="Tahoma"/>
      <w:b/>
      <w:sz w:val="16"/>
      <w:szCs w:val="16"/>
      <w:u w:val="single"/>
    </w:rPr>
  </w:style>
  <w:style w:type="paragraph" w:styleId="NoSpacing">
    <w:name w:val="No Spacing"/>
    <w:uiPriority w:val="1"/>
    <w:qFormat/>
    <w:rsid w:val="00F029A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rsid w:val="006833AD"/>
    <w:rPr>
      <w:rFonts w:cs="Times New Roman"/>
      <w:color w:val="0000FF"/>
      <w:u w:val="single"/>
    </w:rPr>
  </w:style>
  <w:style w:type="paragraph" w:customStyle="1" w:styleId="Style11">
    <w:name w:val="Style1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5">
    <w:name w:val="Style15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78" w:lineRule="exact"/>
      <w:ind w:hanging="341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1">
    <w:name w:val="Style21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1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22">
    <w:name w:val="Style22"/>
    <w:basedOn w:val="Normal"/>
    <w:uiPriority w:val="99"/>
    <w:rsid w:val="000511ED"/>
    <w:pPr>
      <w:tabs>
        <w:tab w:val="clear" w:pos="1440"/>
      </w:tabs>
      <w:autoSpaceDE w:val="0"/>
      <w:autoSpaceDN w:val="0"/>
      <w:adjustRightInd w:val="0"/>
      <w:spacing w:line="283" w:lineRule="exact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0511E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2">
    <w:name w:val="Style12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83" w:lineRule="exact"/>
      <w:jc w:val="center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55">
    <w:name w:val="Font Style55"/>
    <w:basedOn w:val="DefaultParagraphFont"/>
    <w:uiPriority w:val="99"/>
    <w:rsid w:val="002D002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57">
    <w:name w:val="Font Style57"/>
    <w:basedOn w:val="DefaultParagraphFont"/>
    <w:uiPriority w:val="99"/>
    <w:rsid w:val="002D002A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8" w:lineRule="exact"/>
      <w:ind w:firstLine="778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7">
    <w:name w:val="Font Style67"/>
    <w:basedOn w:val="DefaultParagraphFont"/>
    <w:uiPriority w:val="99"/>
    <w:rsid w:val="002D002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13">
    <w:name w:val="Style13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7">
    <w:name w:val="Style7"/>
    <w:basedOn w:val="Normal"/>
    <w:uiPriority w:val="99"/>
    <w:rsid w:val="002D002A"/>
    <w:pPr>
      <w:tabs>
        <w:tab w:val="clear" w:pos="1440"/>
      </w:tabs>
      <w:autoSpaceDE w:val="0"/>
      <w:autoSpaceDN w:val="0"/>
      <w:adjustRightInd w:val="0"/>
      <w:spacing w:line="271" w:lineRule="exact"/>
      <w:ind w:firstLine="701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6">
    <w:name w:val="Font Style66"/>
    <w:basedOn w:val="DefaultParagraphFont"/>
    <w:uiPriority w:val="99"/>
    <w:rsid w:val="00E155E3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30">
    <w:name w:val="Style3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0">
    <w:name w:val="Font Style60"/>
    <w:basedOn w:val="DefaultParagraphFont"/>
    <w:uiPriority w:val="99"/>
    <w:rsid w:val="00E155E3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34">
    <w:name w:val="Style34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40">
    <w:name w:val="Style40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77" w:lineRule="exact"/>
      <w:ind w:hanging="427"/>
    </w:pPr>
    <w:rPr>
      <w:rFonts w:ascii="Arial Black" w:eastAsiaTheme="minorEastAsia" w:hAnsi="Arial Black" w:cstheme="minorBidi"/>
      <w:noProof w:val="0"/>
      <w:sz w:val="24"/>
      <w:szCs w:val="24"/>
    </w:rPr>
  </w:style>
  <w:style w:type="character" w:customStyle="1" w:styleId="FontStyle68">
    <w:name w:val="Font Style68"/>
    <w:basedOn w:val="DefaultParagraphFont"/>
    <w:uiPriority w:val="99"/>
    <w:rsid w:val="00E155E3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9">
    <w:name w:val="Style1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0" w:lineRule="exact"/>
      <w:ind w:firstLine="355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9">
    <w:name w:val="Style39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jc w:val="left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33">
    <w:name w:val="Style33"/>
    <w:basedOn w:val="Normal"/>
    <w:uiPriority w:val="99"/>
    <w:rsid w:val="00E155E3"/>
    <w:pPr>
      <w:tabs>
        <w:tab w:val="clear" w:pos="1440"/>
      </w:tabs>
      <w:autoSpaceDE w:val="0"/>
      <w:autoSpaceDN w:val="0"/>
      <w:adjustRightInd w:val="0"/>
      <w:spacing w:line="283" w:lineRule="exact"/>
      <w:ind w:firstLine="538"/>
    </w:pPr>
    <w:rPr>
      <w:rFonts w:ascii="Arial Black" w:eastAsiaTheme="minorEastAsia" w:hAnsi="Arial Black" w:cstheme="minorBidi"/>
      <w:noProof w:val="0"/>
      <w:sz w:val="24"/>
      <w:szCs w:val="24"/>
    </w:rPr>
  </w:style>
  <w:style w:type="paragraph" w:customStyle="1" w:styleId="Style17">
    <w:name w:val="Style17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  <w:ind w:hanging="355"/>
    </w:pPr>
    <w:rPr>
      <w:rFonts w:eastAsiaTheme="minorEastAsia"/>
      <w:noProof w:val="0"/>
      <w:sz w:val="24"/>
      <w:szCs w:val="24"/>
    </w:rPr>
  </w:style>
  <w:style w:type="paragraph" w:customStyle="1" w:styleId="Style20">
    <w:name w:val="Style20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80" w:lineRule="exact"/>
    </w:pPr>
    <w:rPr>
      <w:rFonts w:eastAsiaTheme="minorEastAsia"/>
      <w:noProof w:val="0"/>
      <w:sz w:val="24"/>
      <w:szCs w:val="24"/>
    </w:rPr>
  </w:style>
  <w:style w:type="character" w:customStyle="1" w:styleId="FontStyle69">
    <w:name w:val="Font Style69"/>
    <w:basedOn w:val="DefaultParagraphFont"/>
    <w:uiPriority w:val="99"/>
    <w:rsid w:val="009C10B7"/>
    <w:rPr>
      <w:rFonts w:ascii="Times New Roman" w:hAnsi="Times New Roman" w:cs="Times New Roman"/>
      <w:smallCaps/>
      <w:color w:val="000000"/>
      <w:spacing w:val="-10"/>
      <w:sz w:val="24"/>
      <w:szCs w:val="24"/>
    </w:rPr>
  </w:style>
  <w:style w:type="paragraph" w:customStyle="1" w:styleId="Style1">
    <w:name w:val="Style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2" w:lineRule="exact"/>
      <w:ind w:firstLine="634"/>
    </w:pPr>
    <w:rPr>
      <w:rFonts w:eastAsiaTheme="minorEastAsia"/>
      <w:noProof w:val="0"/>
      <w:sz w:val="24"/>
      <w:szCs w:val="24"/>
    </w:rPr>
  </w:style>
  <w:style w:type="paragraph" w:customStyle="1" w:styleId="Style44">
    <w:name w:val="Style44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562" w:lineRule="exact"/>
      <w:jc w:val="left"/>
    </w:pPr>
    <w:rPr>
      <w:rFonts w:eastAsiaTheme="minorEastAsia"/>
      <w:noProof w:val="0"/>
      <w:sz w:val="24"/>
      <w:szCs w:val="24"/>
    </w:rPr>
  </w:style>
  <w:style w:type="paragraph" w:customStyle="1" w:styleId="Style36">
    <w:name w:val="Style36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22" w:lineRule="exact"/>
      <w:ind w:hanging="365"/>
    </w:pPr>
    <w:rPr>
      <w:rFonts w:eastAsiaTheme="minorEastAsia"/>
      <w:noProof w:val="0"/>
      <w:sz w:val="24"/>
      <w:szCs w:val="24"/>
    </w:rPr>
  </w:style>
  <w:style w:type="paragraph" w:customStyle="1" w:styleId="Style2">
    <w:name w:val="Style2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314" w:lineRule="exact"/>
      <w:jc w:val="center"/>
    </w:pPr>
    <w:rPr>
      <w:rFonts w:eastAsiaTheme="minorEastAsia"/>
      <w:noProof w:val="0"/>
      <w:sz w:val="24"/>
      <w:szCs w:val="24"/>
    </w:rPr>
  </w:style>
  <w:style w:type="paragraph" w:customStyle="1" w:styleId="Style41">
    <w:name w:val="Style41"/>
    <w:basedOn w:val="Normal"/>
    <w:uiPriority w:val="99"/>
    <w:rsid w:val="009C10B7"/>
    <w:pPr>
      <w:tabs>
        <w:tab w:val="clear" w:pos="1440"/>
      </w:tabs>
      <w:autoSpaceDE w:val="0"/>
      <w:autoSpaceDN w:val="0"/>
      <w:adjustRightInd w:val="0"/>
      <w:spacing w:line="278" w:lineRule="exact"/>
    </w:pPr>
    <w:rPr>
      <w:rFonts w:eastAsiaTheme="minorEastAsia"/>
      <w:noProof w:val="0"/>
      <w:sz w:val="24"/>
      <w:szCs w:val="24"/>
    </w:rPr>
  </w:style>
  <w:style w:type="character" w:customStyle="1" w:styleId="FontStyle78">
    <w:name w:val="Font Style78"/>
    <w:basedOn w:val="DefaultParagraphFont"/>
    <w:uiPriority w:val="99"/>
    <w:rsid w:val="00563DD7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563DD7"/>
    <w:pPr>
      <w:tabs>
        <w:tab w:val="clear" w:pos="1440"/>
      </w:tabs>
      <w:autoSpaceDE w:val="0"/>
      <w:autoSpaceDN w:val="0"/>
      <w:adjustRightInd w:val="0"/>
      <w:jc w:val="left"/>
    </w:pPr>
    <w:rPr>
      <w:rFonts w:eastAsiaTheme="minorEastAsia"/>
      <w:noProof w:val="0"/>
      <w:sz w:val="24"/>
      <w:szCs w:val="24"/>
    </w:rPr>
  </w:style>
  <w:style w:type="character" w:customStyle="1" w:styleId="FontStyle70">
    <w:name w:val="Font Style70"/>
    <w:basedOn w:val="DefaultParagraphFont"/>
    <w:uiPriority w:val="99"/>
    <w:rsid w:val="00563DD7"/>
    <w:rPr>
      <w:rFonts w:ascii="Times New Roman" w:hAnsi="Times New Roman" w:cs="Times New Roman"/>
      <w:b/>
      <w:bCs/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217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352D-ACE0-4F19-A39D-EAF5A1C0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2019-04-24T07:21:00Z</dcterms:created>
  <dcterms:modified xsi:type="dcterms:W3CDTF">2019-04-24T07:21:00Z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274328</vt:lpwstr>
  </property>
  <property fmtid="{D5CDD505-2E9C-101B-9397-08002B2CF9AE}" pid="3" name="UserID">
    <vt:lpwstr>683</vt:lpwstr>
  </property>
</Properties>
</file>